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B8659" w14:textId="77777777" w:rsidR="009717C9" w:rsidRDefault="009717C9" w:rsidP="009717C9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2E74B5" w:themeColor="accent5" w:themeShade="BF"/>
        </w:rPr>
      </w:pPr>
      <w:r>
        <w:rPr>
          <w:rFonts w:ascii="Times New Roman" w:hAnsi="Times New Roman" w:cs="Times New Roman"/>
          <w:b/>
          <w:color w:val="2E74B5" w:themeColor="accent5" w:themeShade="BF"/>
        </w:rPr>
        <w:t xml:space="preserve">ANSAMBLUL VOCAL ȘI INSTRUMENTAL DE MUZICI TRADIȚIONALE A FACULTĂȚII DE MUZICĂ ȘI TEATRU DIN TIMIȘOALA </w:t>
      </w:r>
    </w:p>
    <w:p w14:paraId="791DB5DB" w14:textId="77777777" w:rsidR="009717C9" w:rsidRDefault="009717C9" w:rsidP="009717C9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2E74B5" w:themeColor="accent5" w:themeShade="BF"/>
        </w:rPr>
      </w:pPr>
      <w:r>
        <w:rPr>
          <w:rFonts w:ascii="Times New Roman" w:hAnsi="Times New Roman" w:cs="Times New Roman"/>
          <w:b/>
          <w:color w:val="2E74B5" w:themeColor="accent5" w:themeShade="BF"/>
        </w:rPr>
        <w:t xml:space="preserve">PARTICIPARE INTERNAȚIONALĂ LA ETNOKAMP ȘI FESTIVALUL INTERNAȚIONAL AL ORCHESTRELOR POPULARE FENOK, </w:t>
      </w:r>
    </w:p>
    <w:p w14:paraId="201C634C" w14:textId="17CDA3BD" w:rsidR="009717C9" w:rsidRDefault="009717C9" w:rsidP="009717C9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2E74B5" w:themeColor="accent5" w:themeShade="BF"/>
        </w:rPr>
      </w:pPr>
      <w:r>
        <w:rPr>
          <w:rFonts w:ascii="Times New Roman" w:hAnsi="Times New Roman" w:cs="Times New Roman"/>
          <w:b/>
          <w:color w:val="2E74B5" w:themeColor="accent5" w:themeShade="BF"/>
        </w:rPr>
        <w:t>EDIȚIA A 22-A, KIKINDA SERBIA 2023</w:t>
      </w:r>
    </w:p>
    <w:p w14:paraId="2FBD2CF9" w14:textId="77777777" w:rsidR="009717C9" w:rsidRPr="009717C9" w:rsidRDefault="009717C9" w:rsidP="009717C9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2E74B5" w:themeColor="accent5" w:themeShade="BF"/>
        </w:rPr>
      </w:pPr>
    </w:p>
    <w:p w14:paraId="7D3DF761" w14:textId="727225AD" w:rsidR="009717C9" w:rsidRPr="002172BF" w:rsidRDefault="009717C9" w:rsidP="009717C9">
      <w:pPr>
        <w:spacing w:after="240" w:line="360" w:lineRule="auto"/>
        <w:ind w:firstLine="720"/>
        <w:jc w:val="both"/>
        <w:rPr>
          <w:rFonts w:cstheme="minorHAnsi"/>
        </w:rPr>
      </w:pPr>
      <w:proofErr w:type="spellStart"/>
      <w:r w:rsidRPr="002172BF">
        <w:rPr>
          <w:rFonts w:cstheme="minorHAnsi"/>
        </w:rPr>
        <w:t>În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perioada</w:t>
      </w:r>
      <w:proofErr w:type="spellEnd"/>
      <w:r w:rsidRPr="002172BF">
        <w:rPr>
          <w:rFonts w:cstheme="minorHAnsi"/>
        </w:rPr>
        <w:t xml:space="preserve"> 23-30 </w:t>
      </w:r>
      <w:proofErr w:type="spellStart"/>
      <w:r w:rsidRPr="002172BF">
        <w:rPr>
          <w:rFonts w:cstheme="minorHAnsi"/>
        </w:rPr>
        <w:t>Iulie</w:t>
      </w:r>
      <w:proofErr w:type="spellEnd"/>
      <w:r w:rsidRPr="002172BF">
        <w:rPr>
          <w:rFonts w:cstheme="minorHAnsi"/>
        </w:rPr>
        <w:t xml:space="preserve"> 2023, la </w:t>
      </w:r>
      <w:proofErr w:type="spellStart"/>
      <w:r w:rsidRPr="002172BF">
        <w:rPr>
          <w:rFonts w:cstheme="minorHAnsi"/>
        </w:rPr>
        <w:t>Kikinda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într</w:t>
      </w:r>
      <w:proofErr w:type="spellEnd"/>
      <w:r w:rsidRPr="002172BF">
        <w:rPr>
          <w:rFonts w:cstheme="minorHAnsi"/>
        </w:rPr>
        <w:t xml:space="preserve">-o </w:t>
      </w:r>
      <w:proofErr w:type="spellStart"/>
      <w:r w:rsidRPr="002172BF">
        <w:rPr>
          <w:rFonts w:cstheme="minorHAnsi"/>
        </w:rPr>
        <w:t>atmosferă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deosebită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așa</w:t>
      </w:r>
      <w:proofErr w:type="spellEnd"/>
      <w:r w:rsidRPr="002172BF">
        <w:rPr>
          <w:rFonts w:cstheme="minorHAnsi"/>
        </w:rPr>
        <w:t xml:space="preserve"> cum ne-au </w:t>
      </w:r>
      <w:proofErr w:type="spellStart"/>
      <w:r w:rsidRPr="002172BF">
        <w:rPr>
          <w:rFonts w:cstheme="minorHAnsi"/>
        </w:rPr>
        <w:t>obișnuit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organizatorii</w:t>
      </w:r>
      <w:proofErr w:type="spellEnd"/>
      <w:r w:rsidRPr="002172BF">
        <w:rPr>
          <w:rFonts w:cstheme="minorHAnsi"/>
        </w:rPr>
        <w:t xml:space="preserve">, ca </w:t>
      </w:r>
      <w:proofErr w:type="spellStart"/>
      <w:r w:rsidRPr="002172BF">
        <w:rPr>
          <w:rFonts w:cstheme="minorHAnsi"/>
        </w:rPr>
        <w:t>invita</w:t>
      </w:r>
      <w:proofErr w:type="spellEnd"/>
      <w:r w:rsidRPr="002172BF">
        <w:rPr>
          <w:rFonts w:cstheme="minorHAnsi"/>
          <w:lang w:val="ro-RO"/>
        </w:rPr>
        <w:t xml:space="preserve">ți principali sunt </w:t>
      </w:r>
      <w:proofErr w:type="spellStart"/>
      <w:r w:rsidRPr="002172BF">
        <w:rPr>
          <w:rFonts w:cstheme="minorHAnsi"/>
        </w:rPr>
        <w:t>membrii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ai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Ansamblului</w:t>
      </w:r>
      <w:proofErr w:type="spellEnd"/>
      <w:r w:rsidRPr="002172BF">
        <w:rPr>
          <w:rFonts w:cstheme="minorHAnsi"/>
        </w:rPr>
        <w:t xml:space="preserve"> Vocal </w:t>
      </w:r>
      <w:r w:rsidRPr="002172BF">
        <w:rPr>
          <w:rFonts w:cstheme="minorHAnsi"/>
          <w:lang w:val="ro-RO"/>
        </w:rPr>
        <w:t xml:space="preserve">și </w:t>
      </w:r>
      <w:r w:rsidRPr="002172BF">
        <w:rPr>
          <w:rFonts w:cstheme="minorHAnsi"/>
        </w:rPr>
        <w:t xml:space="preserve">Instrumental de </w:t>
      </w:r>
      <w:proofErr w:type="spellStart"/>
      <w:r w:rsidRPr="002172BF">
        <w:rPr>
          <w:rFonts w:cstheme="minorHAnsi"/>
        </w:rPr>
        <w:t>Muzici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Tradiționale</w:t>
      </w:r>
      <w:proofErr w:type="spellEnd"/>
      <w:r w:rsidRPr="002172BF">
        <w:rPr>
          <w:rFonts w:cstheme="minorHAnsi"/>
        </w:rPr>
        <w:t xml:space="preserve"> al </w:t>
      </w:r>
      <w:proofErr w:type="spellStart"/>
      <w:r w:rsidRPr="002172BF">
        <w:rPr>
          <w:rFonts w:cstheme="minorHAnsi"/>
        </w:rPr>
        <w:t>Facultății</w:t>
      </w:r>
      <w:proofErr w:type="spellEnd"/>
      <w:r w:rsidRPr="002172BF">
        <w:rPr>
          <w:rFonts w:cstheme="minorHAnsi"/>
        </w:rPr>
        <w:t xml:space="preserve"> de </w:t>
      </w:r>
      <w:proofErr w:type="spellStart"/>
      <w:r w:rsidRPr="002172BF">
        <w:rPr>
          <w:rFonts w:cstheme="minorHAnsi"/>
        </w:rPr>
        <w:t>Muzică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și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Teatru</w:t>
      </w:r>
      <w:proofErr w:type="spellEnd"/>
      <w:r w:rsidRPr="002172BF">
        <w:rPr>
          <w:rFonts w:cstheme="minorHAnsi"/>
        </w:rPr>
        <w:t xml:space="preserve"> din </w:t>
      </w:r>
      <w:proofErr w:type="spellStart"/>
      <w:r w:rsidRPr="002172BF">
        <w:rPr>
          <w:rFonts w:cstheme="minorHAnsi"/>
        </w:rPr>
        <w:t>Timișoara</w:t>
      </w:r>
      <w:proofErr w:type="spellEnd"/>
      <w:r w:rsidRPr="002172BF">
        <w:rPr>
          <w:rFonts w:cstheme="minorHAnsi"/>
        </w:rPr>
        <w:t xml:space="preserve">. </w:t>
      </w:r>
      <w:proofErr w:type="spellStart"/>
      <w:r w:rsidRPr="002172BF">
        <w:rPr>
          <w:rFonts w:cstheme="minorHAnsi"/>
        </w:rPr>
        <w:t>Prof.univ.habil.dr</w:t>
      </w:r>
      <w:proofErr w:type="spellEnd"/>
      <w:r w:rsidRPr="002172BF">
        <w:rPr>
          <w:rFonts w:cstheme="minorHAnsi"/>
        </w:rPr>
        <w:t xml:space="preserve">. Lucian Emil </w:t>
      </w:r>
      <w:proofErr w:type="spellStart"/>
      <w:r w:rsidRPr="002172BF">
        <w:rPr>
          <w:rFonts w:cstheme="minorHAnsi"/>
        </w:rPr>
        <w:t>Roșca</w:t>
      </w:r>
      <w:proofErr w:type="spellEnd"/>
      <w:r w:rsidRPr="002172BF">
        <w:rPr>
          <w:rFonts w:cstheme="minorHAnsi"/>
        </w:rPr>
        <w:t xml:space="preserve">, </w:t>
      </w:r>
      <w:proofErr w:type="spellStart"/>
      <w:r w:rsidRPr="002172BF">
        <w:rPr>
          <w:rFonts w:cstheme="minorHAnsi"/>
        </w:rPr>
        <w:t>în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calitate</w:t>
      </w:r>
      <w:proofErr w:type="spellEnd"/>
      <w:r w:rsidRPr="002172BF">
        <w:rPr>
          <w:rFonts w:cstheme="minorHAnsi"/>
        </w:rPr>
        <w:t xml:space="preserve"> de </w:t>
      </w:r>
      <w:proofErr w:type="spellStart"/>
      <w:r w:rsidRPr="002172BF">
        <w:rPr>
          <w:rFonts w:cstheme="minorHAnsi"/>
        </w:rPr>
        <w:t>inițiator</w:t>
      </w:r>
      <w:proofErr w:type="spellEnd"/>
      <w:r w:rsidRPr="002172BF">
        <w:rPr>
          <w:rFonts w:cstheme="minorHAnsi"/>
        </w:rPr>
        <w:t xml:space="preserve">, </w:t>
      </w:r>
      <w:proofErr w:type="spellStart"/>
      <w:r w:rsidRPr="002172BF">
        <w:rPr>
          <w:rFonts w:cstheme="minorHAnsi"/>
        </w:rPr>
        <w:t>coordonator</w:t>
      </w:r>
      <w:proofErr w:type="spellEnd"/>
      <w:r w:rsidRPr="002172BF">
        <w:rPr>
          <w:rFonts w:cstheme="minorHAnsi"/>
        </w:rPr>
        <w:t xml:space="preserve"> al </w:t>
      </w:r>
      <w:proofErr w:type="spellStart"/>
      <w:r w:rsidRPr="002172BF">
        <w:rPr>
          <w:rFonts w:cstheme="minorHAnsi"/>
        </w:rPr>
        <w:t>proiectului</w:t>
      </w:r>
      <w:proofErr w:type="spellEnd"/>
      <w:r w:rsidRPr="002172BF">
        <w:rPr>
          <w:rFonts w:cstheme="minorHAnsi"/>
        </w:rPr>
        <w:t xml:space="preserve"> a </w:t>
      </w:r>
      <w:proofErr w:type="spellStart"/>
      <w:r w:rsidRPr="002172BF">
        <w:rPr>
          <w:rFonts w:cstheme="minorHAnsi"/>
        </w:rPr>
        <w:t>selectat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și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pregătit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alături</w:t>
      </w:r>
      <w:proofErr w:type="spellEnd"/>
      <w:r w:rsidRPr="002172BF">
        <w:rPr>
          <w:rFonts w:cstheme="minorHAnsi"/>
        </w:rPr>
        <w:t xml:space="preserve"> de </w:t>
      </w:r>
      <w:proofErr w:type="spellStart"/>
      <w:r w:rsidRPr="002172BF">
        <w:rPr>
          <w:rFonts w:cstheme="minorHAnsi"/>
        </w:rPr>
        <w:t>întreaga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echipa</w:t>
      </w:r>
      <w:proofErr w:type="spellEnd"/>
      <w:r w:rsidRPr="002172BF">
        <w:rPr>
          <w:rFonts w:cstheme="minorHAnsi"/>
        </w:rPr>
        <w:t xml:space="preserve"> din </w:t>
      </w:r>
      <w:proofErr w:type="spellStart"/>
      <w:r w:rsidRPr="002172BF">
        <w:rPr>
          <w:rFonts w:cstheme="minorHAnsi"/>
        </w:rPr>
        <w:t>acest</w:t>
      </w:r>
      <w:proofErr w:type="spellEnd"/>
      <w:r w:rsidRPr="002172BF">
        <w:rPr>
          <w:rFonts w:cstheme="minorHAnsi"/>
        </w:rPr>
        <w:t xml:space="preserve"> an, un program </w:t>
      </w:r>
      <w:proofErr w:type="spellStart"/>
      <w:r w:rsidRPr="002172BF">
        <w:rPr>
          <w:rFonts w:cstheme="minorHAnsi"/>
        </w:rPr>
        <w:t>muzical-folcloric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variat</w:t>
      </w:r>
      <w:proofErr w:type="spellEnd"/>
      <w:r w:rsidRPr="002172BF">
        <w:rPr>
          <w:rFonts w:cstheme="minorHAnsi"/>
        </w:rPr>
        <w:t>.</w:t>
      </w:r>
    </w:p>
    <w:p w14:paraId="4D484B42" w14:textId="77777777" w:rsidR="009717C9" w:rsidRPr="002172BF" w:rsidRDefault="009717C9" w:rsidP="009717C9">
      <w:pPr>
        <w:spacing w:after="240" w:line="360" w:lineRule="auto"/>
        <w:ind w:firstLine="720"/>
        <w:jc w:val="both"/>
        <w:rPr>
          <w:rFonts w:cstheme="minorHAnsi"/>
        </w:rPr>
      </w:pPr>
      <w:proofErr w:type="spellStart"/>
      <w:r w:rsidRPr="002172BF">
        <w:rPr>
          <w:rFonts w:cstheme="minorHAnsi"/>
        </w:rPr>
        <w:t>Participarea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este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realizată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pentru</w:t>
      </w:r>
      <w:proofErr w:type="spellEnd"/>
      <w:r w:rsidRPr="002172BF">
        <w:rPr>
          <w:rFonts w:cstheme="minorHAnsi"/>
        </w:rPr>
        <w:t xml:space="preserve"> al </w:t>
      </w:r>
      <w:proofErr w:type="spellStart"/>
      <w:r w:rsidRPr="002172BF">
        <w:rPr>
          <w:rFonts w:cstheme="minorHAnsi"/>
        </w:rPr>
        <w:t>treilea</w:t>
      </w:r>
      <w:proofErr w:type="spellEnd"/>
      <w:r w:rsidRPr="002172BF">
        <w:rPr>
          <w:rFonts w:cstheme="minorHAnsi"/>
        </w:rPr>
        <w:t xml:space="preserve"> an </w:t>
      </w:r>
      <w:proofErr w:type="spellStart"/>
      <w:r w:rsidRPr="002172BF">
        <w:rPr>
          <w:rFonts w:cstheme="minorHAnsi"/>
        </w:rPr>
        <w:t>consecutiv</w:t>
      </w:r>
      <w:proofErr w:type="spellEnd"/>
      <w:r w:rsidRPr="002172BF">
        <w:rPr>
          <w:rFonts w:cstheme="minorHAnsi"/>
        </w:rPr>
        <w:t xml:space="preserve">, </w:t>
      </w:r>
      <w:proofErr w:type="spellStart"/>
      <w:r w:rsidRPr="002172BF">
        <w:rPr>
          <w:rFonts w:cstheme="minorHAnsi"/>
        </w:rPr>
        <w:t>prin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demersurile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organizatorice</w:t>
      </w:r>
      <w:proofErr w:type="spellEnd"/>
      <w:r w:rsidRPr="002172BF">
        <w:rPr>
          <w:rFonts w:cstheme="minorHAnsi"/>
        </w:rPr>
        <w:t xml:space="preserve"> la care </w:t>
      </w:r>
      <w:proofErr w:type="spellStart"/>
      <w:r w:rsidRPr="002172BF">
        <w:rPr>
          <w:rFonts w:cstheme="minorHAnsi"/>
        </w:rPr>
        <w:t>Asociația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pentru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Cultură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Bănățeană</w:t>
      </w:r>
      <w:proofErr w:type="spellEnd"/>
      <w:r w:rsidRPr="002172BF">
        <w:rPr>
          <w:rFonts w:cstheme="minorHAnsi"/>
        </w:rPr>
        <w:t xml:space="preserve"> care a </w:t>
      </w:r>
      <w:proofErr w:type="spellStart"/>
      <w:r w:rsidRPr="002172BF">
        <w:rPr>
          <w:rFonts w:cstheme="minorHAnsi"/>
        </w:rPr>
        <w:t>semnat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în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anul</w:t>
      </w:r>
      <w:proofErr w:type="spellEnd"/>
      <w:r w:rsidRPr="002172BF">
        <w:rPr>
          <w:rFonts w:cstheme="minorHAnsi"/>
        </w:rPr>
        <w:t xml:space="preserve"> 2022 </w:t>
      </w:r>
      <w:proofErr w:type="spellStart"/>
      <w:r w:rsidRPr="002172BF">
        <w:rPr>
          <w:rFonts w:cstheme="minorHAnsi"/>
        </w:rPr>
        <w:t>Acordul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Internațional</w:t>
      </w:r>
      <w:proofErr w:type="spellEnd"/>
      <w:r w:rsidRPr="002172BF">
        <w:rPr>
          <w:rFonts w:cstheme="minorHAnsi"/>
        </w:rPr>
        <w:t xml:space="preserve"> de </w:t>
      </w:r>
      <w:proofErr w:type="spellStart"/>
      <w:r w:rsidRPr="002172BF">
        <w:rPr>
          <w:rFonts w:cstheme="minorHAnsi"/>
        </w:rPr>
        <w:t>Cooperare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și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Schimburi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Culturale</w:t>
      </w:r>
      <w:proofErr w:type="spellEnd"/>
      <w:r w:rsidRPr="002172BF">
        <w:rPr>
          <w:rFonts w:cstheme="minorHAnsi"/>
        </w:rPr>
        <w:t xml:space="preserve"> cu </w:t>
      </w:r>
      <w:proofErr w:type="spellStart"/>
      <w:r w:rsidRPr="002172BF">
        <w:rPr>
          <w:rFonts w:cstheme="minorHAnsi"/>
        </w:rPr>
        <w:t>Societatea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Academică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pentru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păstrarea</w:t>
      </w:r>
      <w:proofErr w:type="spellEnd"/>
      <w:r w:rsidRPr="002172BF">
        <w:rPr>
          <w:rFonts w:cstheme="minorHAnsi"/>
        </w:rPr>
        <w:t xml:space="preserve"> </w:t>
      </w:r>
      <w:proofErr w:type="spellStart"/>
      <w:proofErr w:type="gramStart"/>
      <w:r w:rsidRPr="002172BF">
        <w:rPr>
          <w:rFonts w:cstheme="minorHAnsi"/>
        </w:rPr>
        <w:t>muzicii</w:t>
      </w:r>
      <w:proofErr w:type="spellEnd"/>
      <w:r w:rsidRPr="002172BF">
        <w:rPr>
          <w:rFonts w:cstheme="minorHAnsi"/>
        </w:rPr>
        <w:t xml:space="preserve"> ,,</w:t>
      </w:r>
      <w:proofErr w:type="spellStart"/>
      <w:r w:rsidRPr="002172BF">
        <w:rPr>
          <w:rFonts w:cstheme="minorHAnsi"/>
        </w:rPr>
        <w:t>Gusle</w:t>
      </w:r>
      <w:proofErr w:type="spellEnd"/>
      <w:proofErr w:type="gramEnd"/>
      <w:r w:rsidRPr="002172BF">
        <w:rPr>
          <w:rFonts w:cstheme="minorHAnsi"/>
        </w:rPr>
        <w:t xml:space="preserve">” din </w:t>
      </w:r>
      <w:proofErr w:type="spellStart"/>
      <w:r w:rsidRPr="002172BF">
        <w:rPr>
          <w:rFonts w:cstheme="minorHAnsi"/>
        </w:rPr>
        <w:t>Kikinda</w:t>
      </w:r>
      <w:proofErr w:type="spellEnd"/>
      <w:r w:rsidRPr="002172BF">
        <w:rPr>
          <w:rFonts w:cstheme="minorHAnsi"/>
        </w:rPr>
        <w:t xml:space="preserve"> care </w:t>
      </w:r>
      <w:proofErr w:type="spellStart"/>
      <w:r w:rsidRPr="002172BF">
        <w:rPr>
          <w:rFonts w:cstheme="minorHAnsi"/>
        </w:rPr>
        <w:t>datează</w:t>
      </w:r>
      <w:proofErr w:type="spellEnd"/>
      <w:r w:rsidRPr="002172BF">
        <w:rPr>
          <w:rFonts w:cstheme="minorHAnsi"/>
        </w:rPr>
        <w:t xml:space="preserve"> ca </w:t>
      </w:r>
      <w:proofErr w:type="spellStart"/>
      <w:r w:rsidRPr="002172BF">
        <w:rPr>
          <w:rFonts w:cstheme="minorHAnsi"/>
        </w:rPr>
        <w:t>înființare</w:t>
      </w:r>
      <w:proofErr w:type="spellEnd"/>
      <w:r w:rsidRPr="002172BF">
        <w:rPr>
          <w:rFonts w:cstheme="minorHAnsi"/>
        </w:rPr>
        <w:t xml:space="preserve"> la 1878 cu o </w:t>
      </w:r>
      <w:proofErr w:type="spellStart"/>
      <w:r w:rsidRPr="002172BF">
        <w:rPr>
          <w:rFonts w:cstheme="minorHAnsi"/>
        </w:rPr>
        <w:t>activitate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neîntreruptă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și</w:t>
      </w:r>
      <w:proofErr w:type="spellEnd"/>
      <w:r w:rsidRPr="002172BF">
        <w:rPr>
          <w:rFonts w:cstheme="minorHAnsi"/>
        </w:rPr>
        <w:t xml:space="preserve"> la </w:t>
      </w:r>
      <w:proofErr w:type="spellStart"/>
      <w:r w:rsidRPr="002172BF">
        <w:rPr>
          <w:rFonts w:cstheme="minorHAnsi"/>
        </w:rPr>
        <w:t>conducerea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căruia</w:t>
      </w:r>
      <w:proofErr w:type="spellEnd"/>
      <w:r w:rsidRPr="002172BF">
        <w:rPr>
          <w:rFonts w:cstheme="minorHAnsi"/>
        </w:rPr>
        <w:t xml:space="preserve"> se </w:t>
      </w:r>
      <w:proofErr w:type="spellStart"/>
      <w:r w:rsidRPr="002172BF">
        <w:rPr>
          <w:rFonts w:cstheme="minorHAnsi"/>
        </w:rPr>
        <w:t>află</w:t>
      </w:r>
      <w:proofErr w:type="spellEnd"/>
      <w:r w:rsidRPr="002172BF">
        <w:rPr>
          <w:rFonts w:cstheme="minorHAnsi"/>
        </w:rPr>
        <w:t xml:space="preserve"> de </w:t>
      </w:r>
      <w:proofErr w:type="spellStart"/>
      <w:r w:rsidRPr="002172BF">
        <w:rPr>
          <w:rFonts w:cstheme="minorHAnsi"/>
        </w:rPr>
        <w:t>peste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douăzeci</w:t>
      </w:r>
      <w:proofErr w:type="spellEnd"/>
      <w:r w:rsidRPr="002172BF">
        <w:rPr>
          <w:rFonts w:cstheme="minorHAnsi"/>
        </w:rPr>
        <w:t xml:space="preserve"> de </w:t>
      </w:r>
      <w:proofErr w:type="spellStart"/>
      <w:r w:rsidRPr="002172BF">
        <w:rPr>
          <w:rFonts w:cstheme="minorHAnsi"/>
        </w:rPr>
        <w:t>ani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Directorul</w:t>
      </w:r>
      <w:proofErr w:type="spellEnd"/>
      <w:r w:rsidRPr="002172BF">
        <w:rPr>
          <w:rFonts w:cstheme="minorHAnsi"/>
        </w:rPr>
        <w:t xml:space="preserve"> Zoran </w:t>
      </w:r>
      <w:proofErr w:type="spellStart"/>
      <w:r w:rsidRPr="002172BF">
        <w:rPr>
          <w:rFonts w:cstheme="minorHAnsi"/>
        </w:rPr>
        <w:t>Petrovici</w:t>
      </w:r>
      <w:proofErr w:type="spellEnd"/>
      <w:r w:rsidRPr="002172BF">
        <w:rPr>
          <w:rFonts w:cstheme="minorHAnsi"/>
        </w:rPr>
        <w:t>.</w:t>
      </w:r>
    </w:p>
    <w:p w14:paraId="697C091A" w14:textId="77777777" w:rsidR="009717C9" w:rsidRPr="002172BF" w:rsidRDefault="009717C9" w:rsidP="009717C9">
      <w:pPr>
        <w:spacing w:after="240" w:line="360" w:lineRule="auto"/>
        <w:ind w:firstLine="720"/>
        <w:jc w:val="center"/>
        <w:rPr>
          <w:rFonts w:cstheme="minorHAnsi"/>
        </w:rPr>
      </w:pPr>
      <w:r w:rsidRPr="002172BF">
        <w:rPr>
          <w:rFonts w:cstheme="minorHAnsi"/>
          <w:noProof/>
        </w:rPr>
        <w:drawing>
          <wp:inline distT="0" distB="0" distL="0" distR="0" wp14:anchorId="7438A222" wp14:editId="02181401">
            <wp:extent cx="2795131" cy="2343150"/>
            <wp:effectExtent l="0" t="0" r="5715" b="0"/>
            <wp:docPr id="1444647877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053" cy="235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61A63" w14:textId="77777777" w:rsidR="009717C9" w:rsidRPr="002172BF" w:rsidRDefault="009717C9" w:rsidP="009717C9">
      <w:pPr>
        <w:spacing w:after="240" w:line="360" w:lineRule="auto"/>
        <w:ind w:firstLine="720"/>
        <w:jc w:val="both"/>
        <w:rPr>
          <w:rFonts w:cstheme="minorHAnsi"/>
        </w:rPr>
      </w:pPr>
      <w:proofErr w:type="spellStart"/>
      <w:r w:rsidRPr="002172BF">
        <w:rPr>
          <w:rFonts w:cstheme="minorHAnsi"/>
        </w:rPr>
        <w:t>Cadrele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didactice</w:t>
      </w:r>
      <w:proofErr w:type="spellEnd"/>
      <w:r w:rsidRPr="002172BF">
        <w:rPr>
          <w:rFonts w:cstheme="minorHAnsi"/>
        </w:rPr>
        <w:t xml:space="preserve">, </w:t>
      </w:r>
      <w:proofErr w:type="spellStart"/>
      <w:r w:rsidRPr="002172BF">
        <w:rPr>
          <w:rFonts w:cstheme="minorHAnsi"/>
        </w:rPr>
        <w:t>doctoranzi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și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studenți</w:t>
      </w:r>
      <w:proofErr w:type="spellEnd"/>
      <w:r w:rsidRPr="002172BF">
        <w:rPr>
          <w:rFonts w:cstheme="minorHAnsi"/>
        </w:rPr>
        <w:t xml:space="preserve"> din </w:t>
      </w:r>
      <w:proofErr w:type="spellStart"/>
      <w:r w:rsidRPr="002172BF">
        <w:rPr>
          <w:rFonts w:cstheme="minorHAnsi"/>
        </w:rPr>
        <w:t>cadrul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disciplinelor</w:t>
      </w:r>
      <w:proofErr w:type="spellEnd"/>
      <w:r w:rsidRPr="002172BF">
        <w:rPr>
          <w:rFonts w:cstheme="minorHAnsi"/>
        </w:rPr>
        <w:t xml:space="preserve"> de </w:t>
      </w:r>
      <w:proofErr w:type="spellStart"/>
      <w:r w:rsidRPr="002172BF">
        <w:rPr>
          <w:rFonts w:cstheme="minorHAnsi"/>
        </w:rPr>
        <w:t>Folclor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Muzical</w:t>
      </w:r>
      <w:proofErr w:type="spellEnd"/>
      <w:r w:rsidRPr="002172BF">
        <w:rPr>
          <w:rFonts w:cstheme="minorHAnsi"/>
        </w:rPr>
        <w:t xml:space="preserve"> care </w:t>
      </w:r>
      <w:proofErr w:type="spellStart"/>
      <w:r w:rsidRPr="002172BF">
        <w:rPr>
          <w:rFonts w:cstheme="minorHAnsi"/>
        </w:rPr>
        <w:t>își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desfășoară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activitatea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în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cadul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Facultății</w:t>
      </w:r>
      <w:proofErr w:type="spellEnd"/>
      <w:r w:rsidRPr="002172BF">
        <w:rPr>
          <w:rFonts w:cstheme="minorHAnsi"/>
        </w:rPr>
        <w:t xml:space="preserve"> de </w:t>
      </w:r>
      <w:proofErr w:type="spellStart"/>
      <w:r w:rsidRPr="002172BF">
        <w:rPr>
          <w:rFonts w:cstheme="minorHAnsi"/>
        </w:rPr>
        <w:t>Muzică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și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Teatru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și</w:t>
      </w:r>
      <w:proofErr w:type="spellEnd"/>
      <w:r w:rsidRPr="002172BF">
        <w:rPr>
          <w:rFonts w:cstheme="minorHAnsi"/>
        </w:rPr>
        <w:t xml:space="preserve"> a  </w:t>
      </w:r>
      <w:proofErr w:type="spellStart"/>
      <w:r w:rsidRPr="002172BF">
        <w:rPr>
          <w:rFonts w:cstheme="minorHAnsi"/>
        </w:rPr>
        <w:t>Școlii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Doctorale</w:t>
      </w:r>
      <w:proofErr w:type="spellEnd"/>
      <w:r w:rsidRPr="002172BF">
        <w:rPr>
          <w:rFonts w:cstheme="minorHAnsi"/>
        </w:rPr>
        <w:t xml:space="preserve"> de </w:t>
      </w:r>
      <w:proofErr w:type="spellStart"/>
      <w:r w:rsidRPr="002172BF">
        <w:rPr>
          <w:rFonts w:cstheme="minorHAnsi"/>
        </w:rPr>
        <w:t>Muzică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și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Teatru</w:t>
      </w:r>
      <w:proofErr w:type="spellEnd"/>
      <w:r w:rsidRPr="002172BF">
        <w:rPr>
          <w:rFonts w:cstheme="minorHAnsi"/>
        </w:rPr>
        <w:t xml:space="preserve"> din </w:t>
      </w:r>
      <w:proofErr w:type="spellStart"/>
      <w:r w:rsidRPr="002172BF">
        <w:rPr>
          <w:rFonts w:cstheme="minorHAnsi"/>
        </w:rPr>
        <w:t>Timișoara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împreună</w:t>
      </w:r>
      <w:proofErr w:type="spellEnd"/>
      <w:r w:rsidRPr="002172BF">
        <w:rPr>
          <w:rFonts w:cstheme="minorHAnsi"/>
        </w:rPr>
        <w:t xml:space="preserve"> cu Orchestra </w:t>
      </w:r>
      <w:proofErr w:type="spellStart"/>
      <w:r w:rsidRPr="002172BF">
        <w:rPr>
          <w:rFonts w:cstheme="minorHAnsi"/>
        </w:rPr>
        <w:t>Societății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Academice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pentru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păstrarea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muzicii</w:t>
      </w:r>
      <w:proofErr w:type="spellEnd"/>
      <w:r w:rsidRPr="002172BF">
        <w:rPr>
          <w:rFonts w:cstheme="minorHAnsi"/>
        </w:rPr>
        <w:t xml:space="preserve"> ,,</w:t>
      </w:r>
      <w:proofErr w:type="spellStart"/>
      <w:r w:rsidRPr="002172BF">
        <w:rPr>
          <w:rFonts w:cstheme="minorHAnsi"/>
        </w:rPr>
        <w:t>Gusle</w:t>
      </w:r>
      <w:proofErr w:type="spellEnd"/>
      <w:r w:rsidRPr="002172BF">
        <w:rPr>
          <w:rFonts w:cstheme="minorHAnsi"/>
        </w:rPr>
        <w:t xml:space="preserve">” din </w:t>
      </w:r>
      <w:proofErr w:type="spellStart"/>
      <w:r w:rsidRPr="002172BF">
        <w:rPr>
          <w:rFonts w:cstheme="minorHAnsi"/>
        </w:rPr>
        <w:t>Kikinda</w:t>
      </w:r>
      <w:proofErr w:type="spellEnd"/>
      <w:r w:rsidRPr="002172BF">
        <w:rPr>
          <w:rFonts w:cstheme="minorHAnsi"/>
        </w:rPr>
        <w:t xml:space="preserve"> (Academic Society for Music Cherishing GUSLE </w:t>
      </w:r>
      <w:proofErr w:type="spellStart"/>
      <w:r w:rsidRPr="002172BF">
        <w:rPr>
          <w:rFonts w:cstheme="minorHAnsi"/>
        </w:rPr>
        <w:t>Kikinda</w:t>
      </w:r>
      <w:proofErr w:type="spellEnd"/>
      <w:r w:rsidRPr="002172BF">
        <w:rPr>
          <w:rFonts w:cstheme="minorHAnsi"/>
        </w:rPr>
        <w:t xml:space="preserve">) </w:t>
      </w:r>
      <w:proofErr w:type="spellStart"/>
      <w:r w:rsidRPr="002172BF">
        <w:rPr>
          <w:rFonts w:cstheme="minorHAnsi"/>
        </w:rPr>
        <w:t>vor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susține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în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zilel</w:t>
      </w:r>
      <w:proofErr w:type="spellEnd"/>
      <w:r w:rsidRPr="002172BF">
        <w:rPr>
          <w:rFonts w:cstheme="minorHAnsi"/>
        </w:rPr>
        <w:t xml:space="preserve"> de 27 </w:t>
      </w:r>
      <w:proofErr w:type="spellStart"/>
      <w:r w:rsidRPr="002172BF">
        <w:rPr>
          <w:rFonts w:cstheme="minorHAnsi"/>
        </w:rPr>
        <w:t>și</w:t>
      </w:r>
      <w:proofErr w:type="spellEnd"/>
      <w:r w:rsidRPr="002172BF">
        <w:rPr>
          <w:rFonts w:cstheme="minorHAnsi"/>
        </w:rPr>
        <w:t xml:space="preserve"> 28 </w:t>
      </w:r>
      <w:proofErr w:type="spellStart"/>
      <w:r w:rsidRPr="002172BF">
        <w:rPr>
          <w:rFonts w:cstheme="minorHAnsi"/>
        </w:rPr>
        <w:t>iulie</w:t>
      </w:r>
      <w:proofErr w:type="spellEnd"/>
      <w:r w:rsidRPr="002172BF">
        <w:rPr>
          <w:rFonts w:cstheme="minorHAnsi"/>
        </w:rPr>
        <w:t xml:space="preserve">,  </w:t>
      </w:r>
      <w:proofErr w:type="spellStart"/>
      <w:r w:rsidRPr="002172BF">
        <w:rPr>
          <w:rFonts w:cstheme="minorHAnsi"/>
        </w:rPr>
        <w:t>în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cadrul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Festivalului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Internațional</w:t>
      </w:r>
      <w:proofErr w:type="spellEnd"/>
      <w:r w:rsidRPr="002172BF">
        <w:rPr>
          <w:rFonts w:cstheme="minorHAnsi"/>
        </w:rPr>
        <w:t xml:space="preserve"> FENOK, parte a </w:t>
      </w:r>
      <w:proofErr w:type="spellStart"/>
      <w:r w:rsidRPr="002172BF">
        <w:rPr>
          <w:rFonts w:cstheme="minorHAnsi"/>
        </w:rPr>
        <w:t>EtnoKamp-ului</w:t>
      </w:r>
      <w:proofErr w:type="spellEnd"/>
      <w:r w:rsidRPr="002172BF">
        <w:rPr>
          <w:rFonts w:cstheme="minorHAnsi"/>
        </w:rPr>
        <w:t xml:space="preserve">, </w:t>
      </w:r>
      <w:proofErr w:type="spellStart"/>
      <w:r w:rsidRPr="002172BF">
        <w:rPr>
          <w:rFonts w:cstheme="minorHAnsi"/>
        </w:rPr>
        <w:t>două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concerte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extraordinare</w:t>
      </w:r>
      <w:proofErr w:type="spellEnd"/>
      <w:r w:rsidRPr="002172BF">
        <w:rPr>
          <w:rFonts w:cstheme="minorHAnsi"/>
        </w:rPr>
        <w:t xml:space="preserve"> cu un program instrumental </w:t>
      </w:r>
      <w:proofErr w:type="spellStart"/>
      <w:r w:rsidRPr="002172BF">
        <w:rPr>
          <w:rFonts w:cstheme="minorHAnsi"/>
        </w:rPr>
        <w:t>și</w:t>
      </w:r>
      <w:proofErr w:type="spellEnd"/>
      <w:r w:rsidRPr="002172BF">
        <w:rPr>
          <w:rFonts w:cstheme="minorHAnsi"/>
        </w:rPr>
        <w:t xml:space="preserve"> vocal </w:t>
      </w:r>
      <w:proofErr w:type="spellStart"/>
      <w:r w:rsidRPr="002172BF">
        <w:rPr>
          <w:rFonts w:cstheme="minorHAnsi"/>
        </w:rPr>
        <w:t>în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premieră</w:t>
      </w:r>
      <w:proofErr w:type="spellEnd"/>
      <w:r w:rsidRPr="002172BF">
        <w:rPr>
          <w:rFonts w:cstheme="minorHAnsi"/>
        </w:rPr>
        <w:t xml:space="preserve">. </w:t>
      </w:r>
      <w:proofErr w:type="spellStart"/>
      <w:r w:rsidRPr="002172BF">
        <w:rPr>
          <w:rFonts w:cstheme="minorHAnsi"/>
        </w:rPr>
        <w:t>Porogramul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muzical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lastRenderedPageBreak/>
        <w:t>este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selectat</w:t>
      </w:r>
      <w:proofErr w:type="spellEnd"/>
      <w:r w:rsidRPr="002172BF">
        <w:rPr>
          <w:rFonts w:cstheme="minorHAnsi"/>
        </w:rPr>
        <w:t xml:space="preserve"> de </w:t>
      </w:r>
      <w:proofErr w:type="spellStart"/>
      <w:r w:rsidRPr="002172BF">
        <w:rPr>
          <w:rFonts w:cstheme="minorHAnsi"/>
        </w:rPr>
        <w:t>către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prof.univ.habil.dr</w:t>
      </w:r>
      <w:proofErr w:type="spellEnd"/>
      <w:r w:rsidRPr="002172BF">
        <w:rPr>
          <w:rFonts w:cstheme="minorHAnsi"/>
        </w:rPr>
        <w:t xml:space="preserve">. Lucian Emil </w:t>
      </w:r>
      <w:proofErr w:type="spellStart"/>
      <w:r w:rsidRPr="002172BF">
        <w:rPr>
          <w:rFonts w:cstheme="minorHAnsi"/>
        </w:rPr>
        <w:t>Roșca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cuprinde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cântece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și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melodii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instrumentale</w:t>
      </w:r>
      <w:proofErr w:type="spellEnd"/>
      <w:r w:rsidRPr="002172BF">
        <w:rPr>
          <w:rFonts w:cstheme="minorHAnsi"/>
        </w:rPr>
        <w:t xml:space="preserve"> din </w:t>
      </w:r>
      <w:proofErr w:type="spellStart"/>
      <w:r w:rsidRPr="002172BF">
        <w:rPr>
          <w:rFonts w:cstheme="minorHAnsi"/>
        </w:rPr>
        <w:t>din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toate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zonele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etnografice</w:t>
      </w:r>
      <w:proofErr w:type="spellEnd"/>
      <w:r w:rsidRPr="002172BF">
        <w:rPr>
          <w:rFonts w:cstheme="minorHAnsi"/>
        </w:rPr>
        <w:t xml:space="preserve"> ale </w:t>
      </w:r>
      <w:proofErr w:type="spellStart"/>
      <w:r w:rsidRPr="002172BF">
        <w:rPr>
          <w:rFonts w:cstheme="minorHAnsi"/>
        </w:rPr>
        <w:t>României</w:t>
      </w:r>
      <w:proofErr w:type="spellEnd"/>
      <w:r w:rsidRPr="002172BF">
        <w:rPr>
          <w:rFonts w:cstheme="minorHAnsi"/>
        </w:rPr>
        <w:t xml:space="preserve">. </w:t>
      </w:r>
      <w:proofErr w:type="spellStart"/>
      <w:r w:rsidRPr="002172BF">
        <w:rPr>
          <w:rFonts w:cstheme="minorHAnsi"/>
        </w:rPr>
        <w:t>În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această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perioadă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pe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lângă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repertițiile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necesare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pentru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concertele</w:t>
      </w:r>
      <w:proofErr w:type="spellEnd"/>
      <w:r w:rsidRPr="002172BF">
        <w:rPr>
          <w:rFonts w:cstheme="minorHAnsi"/>
        </w:rPr>
        <w:t xml:space="preserve">, se </w:t>
      </w:r>
      <w:proofErr w:type="spellStart"/>
      <w:r w:rsidRPr="002172BF">
        <w:rPr>
          <w:rFonts w:cstheme="minorHAnsi"/>
        </w:rPr>
        <w:t>vor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desfășura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într</w:t>
      </w:r>
      <w:proofErr w:type="spellEnd"/>
      <w:r w:rsidRPr="002172BF">
        <w:rPr>
          <w:rFonts w:cstheme="minorHAnsi"/>
        </w:rPr>
        <w:t xml:space="preserve">-o </w:t>
      </w:r>
      <w:proofErr w:type="spellStart"/>
      <w:r w:rsidRPr="002172BF">
        <w:rPr>
          <w:rFonts w:cstheme="minorHAnsi"/>
        </w:rPr>
        <w:t>atmosferă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academică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prelegeri</w:t>
      </w:r>
      <w:proofErr w:type="spellEnd"/>
      <w:r w:rsidRPr="002172BF">
        <w:rPr>
          <w:rFonts w:cstheme="minorHAnsi"/>
        </w:rPr>
        <w:t>, masterclass-</w:t>
      </w:r>
      <w:proofErr w:type="spellStart"/>
      <w:r w:rsidRPr="002172BF">
        <w:rPr>
          <w:rFonts w:cstheme="minorHAnsi"/>
        </w:rPr>
        <w:t>uri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și</w:t>
      </w:r>
      <w:proofErr w:type="spellEnd"/>
      <w:r w:rsidRPr="002172BF">
        <w:rPr>
          <w:rFonts w:cstheme="minorHAnsi"/>
        </w:rPr>
        <w:t xml:space="preserve"> workshop-</w:t>
      </w:r>
      <w:proofErr w:type="spellStart"/>
      <w:r w:rsidRPr="002172BF">
        <w:rPr>
          <w:rFonts w:cstheme="minorHAnsi"/>
        </w:rPr>
        <w:t>uri</w:t>
      </w:r>
      <w:proofErr w:type="spellEnd"/>
      <w:r w:rsidRPr="002172BF">
        <w:rPr>
          <w:rFonts w:cstheme="minorHAnsi"/>
        </w:rPr>
        <w:t>.</w:t>
      </w:r>
    </w:p>
    <w:p w14:paraId="0BDF300B" w14:textId="6592ACA5" w:rsidR="009717C9" w:rsidRPr="002172BF" w:rsidRDefault="009717C9" w:rsidP="009717C9">
      <w:pPr>
        <w:spacing w:after="240" w:line="360" w:lineRule="auto"/>
        <w:ind w:firstLine="720"/>
        <w:jc w:val="both"/>
        <w:rPr>
          <w:rFonts w:cstheme="minorHAnsi"/>
        </w:rPr>
      </w:pPr>
      <w:proofErr w:type="spellStart"/>
      <w:r w:rsidRPr="002172BF">
        <w:rPr>
          <w:rFonts w:cstheme="minorHAnsi"/>
        </w:rPr>
        <w:t>Contribuția</w:t>
      </w:r>
      <w:proofErr w:type="spellEnd"/>
      <w:r w:rsidRPr="002172BF">
        <w:rPr>
          <w:rFonts w:cstheme="minorHAnsi"/>
        </w:rPr>
        <w:t xml:space="preserve"> la </w:t>
      </w:r>
      <w:proofErr w:type="spellStart"/>
      <w:r w:rsidRPr="002172BF">
        <w:rPr>
          <w:rFonts w:cstheme="minorHAnsi"/>
        </w:rPr>
        <w:t>pregătirea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repertoriului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revine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și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în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acest</w:t>
      </w:r>
      <w:proofErr w:type="spellEnd"/>
      <w:r w:rsidRPr="002172BF">
        <w:rPr>
          <w:rFonts w:cstheme="minorHAnsi"/>
        </w:rPr>
        <w:t xml:space="preserve"> an </w:t>
      </w:r>
      <w:proofErr w:type="spellStart"/>
      <w:r w:rsidRPr="002172BF">
        <w:rPr>
          <w:rFonts w:cstheme="minorHAnsi"/>
        </w:rPr>
        <w:t>cda.dr</w:t>
      </w:r>
      <w:proofErr w:type="spellEnd"/>
      <w:r w:rsidRPr="002172BF">
        <w:rPr>
          <w:rFonts w:cstheme="minorHAnsi"/>
        </w:rPr>
        <w:t xml:space="preserve">. </w:t>
      </w:r>
      <w:proofErr w:type="spellStart"/>
      <w:r w:rsidRPr="002172BF">
        <w:rPr>
          <w:rFonts w:cstheme="minorHAnsi"/>
        </w:rPr>
        <w:t>Lavinius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Nikolajević</w:t>
      </w:r>
      <w:proofErr w:type="spellEnd"/>
      <w:r w:rsidRPr="002172BF">
        <w:rPr>
          <w:rFonts w:cstheme="minorHAnsi"/>
        </w:rPr>
        <w:t xml:space="preserve"> de la </w:t>
      </w:r>
      <w:proofErr w:type="spellStart"/>
      <w:r w:rsidRPr="002172BF">
        <w:rPr>
          <w:rFonts w:cstheme="minorHAnsi"/>
        </w:rPr>
        <w:t>disciplina</w:t>
      </w:r>
      <w:proofErr w:type="spellEnd"/>
      <w:r w:rsidRPr="002172BF">
        <w:rPr>
          <w:rFonts w:cstheme="minorHAnsi"/>
        </w:rPr>
        <w:t xml:space="preserve"> de </w:t>
      </w:r>
      <w:proofErr w:type="spellStart"/>
      <w:r w:rsidRPr="002172BF">
        <w:rPr>
          <w:rFonts w:cstheme="minorHAnsi"/>
        </w:rPr>
        <w:t>Instumente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tradiționale</w:t>
      </w:r>
      <w:proofErr w:type="spellEnd"/>
      <w:r w:rsidRPr="002172BF">
        <w:rPr>
          <w:rFonts w:cstheme="minorHAnsi"/>
        </w:rPr>
        <w:t xml:space="preserve"> de </w:t>
      </w:r>
      <w:proofErr w:type="spellStart"/>
      <w:r w:rsidRPr="002172BF">
        <w:rPr>
          <w:rFonts w:cstheme="minorHAnsi"/>
        </w:rPr>
        <w:t>suflat</w:t>
      </w:r>
      <w:proofErr w:type="spellEnd"/>
      <w:r w:rsidRPr="002172BF">
        <w:rPr>
          <w:rFonts w:cstheme="minorHAnsi"/>
        </w:rPr>
        <w:t xml:space="preserve"> care </w:t>
      </w:r>
      <w:proofErr w:type="spellStart"/>
      <w:r w:rsidRPr="002172BF">
        <w:rPr>
          <w:rFonts w:cstheme="minorHAnsi"/>
        </w:rPr>
        <w:t>va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susține</w:t>
      </w:r>
      <w:proofErr w:type="spellEnd"/>
      <w:r w:rsidRPr="002172BF">
        <w:rPr>
          <w:rFonts w:cstheme="minorHAnsi"/>
        </w:rPr>
        <w:t xml:space="preserve"> la </w:t>
      </w:r>
      <w:proofErr w:type="spellStart"/>
      <w:r w:rsidRPr="002172BF">
        <w:rPr>
          <w:rFonts w:cstheme="minorHAnsi"/>
        </w:rPr>
        <w:t>caval</w:t>
      </w:r>
      <w:proofErr w:type="spellEnd"/>
      <w:r w:rsidRPr="002172BF">
        <w:rPr>
          <w:rFonts w:cstheme="minorHAnsi"/>
        </w:rPr>
        <w:t xml:space="preserve">, </w:t>
      </w:r>
      <w:proofErr w:type="spellStart"/>
      <w:r w:rsidRPr="002172BF">
        <w:rPr>
          <w:rFonts w:cstheme="minorHAnsi"/>
        </w:rPr>
        <w:t>fluiere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și</w:t>
      </w:r>
      <w:proofErr w:type="spellEnd"/>
      <w:r w:rsidRPr="002172BF">
        <w:rPr>
          <w:rFonts w:cstheme="minorHAnsi"/>
        </w:rPr>
        <w:t xml:space="preserve"> clarinet un recital </w:t>
      </w:r>
      <w:proofErr w:type="spellStart"/>
      <w:r w:rsidRPr="002172BF">
        <w:rPr>
          <w:rFonts w:cstheme="minorHAnsi"/>
        </w:rPr>
        <w:t>deosebit</w:t>
      </w:r>
      <w:proofErr w:type="spellEnd"/>
      <w:r w:rsidRPr="002172BF">
        <w:rPr>
          <w:rFonts w:cstheme="minorHAnsi"/>
        </w:rPr>
        <w:t xml:space="preserve"> din </w:t>
      </w:r>
      <w:proofErr w:type="spellStart"/>
      <w:r w:rsidRPr="002172BF">
        <w:rPr>
          <w:rFonts w:cstheme="minorHAnsi"/>
        </w:rPr>
        <w:t>repertoriul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vechi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preluat</w:t>
      </w:r>
      <w:proofErr w:type="spellEnd"/>
      <w:r w:rsidRPr="002172BF">
        <w:rPr>
          <w:rFonts w:cstheme="minorHAnsi"/>
        </w:rPr>
        <w:t xml:space="preserve"> de la </w:t>
      </w:r>
      <w:proofErr w:type="spellStart"/>
      <w:r w:rsidRPr="002172BF">
        <w:rPr>
          <w:rFonts w:cstheme="minorHAnsi"/>
        </w:rPr>
        <w:t>rapsodul</w:t>
      </w:r>
      <w:proofErr w:type="spellEnd"/>
      <w:r w:rsidRPr="002172BF">
        <w:rPr>
          <w:rFonts w:cstheme="minorHAnsi"/>
        </w:rPr>
        <w:t xml:space="preserve"> Marin </w:t>
      </w:r>
      <w:proofErr w:type="spellStart"/>
      <w:r w:rsidRPr="002172BF">
        <w:rPr>
          <w:rFonts w:cstheme="minorHAnsi"/>
        </w:rPr>
        <w:t>Chisăr</w:t>
      </w:r>
      <w:proofErr w:type="spellEnd"/>
      <w:r w:rsidRPr="002172BF">
        <w:rPr>
          <w:rFonts w:cstheme="minorHAnsi"/>
        </w:rPr>
        <w:t xml:space="preserve">. </w:t>
      </w:r>
      <w:proofErr w:type="spellStart"/>
      <w:r w:rsidRPr="002172BF">
        <w:rPr>
          <w:rFonts w:cstheme="minorHAnsi"/>
        </w:rPr>
        <w:t>Orchestrația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și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aranjamentul</w:t>
      </w:r>
      <w:proofErr w:type="spellEnd"/>
      <w:r w:rsidRPr="002172BF">
        <w:rPr>
          <w:rFonts w:cstheme="minorHAnsi"/>
        </w:rPr>
        <w:t xml:space="preserve"> instrumental </w:t>
      </w:r>
      <w:proofErr w:type="spellStart"/>
      <w:r w:rsidRPr="002172BF">
        <w:rPr>
          <w:rFonts w:cstheme="minorHAnsi"/>
        </w:rPr>
        <w:t>tradițional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este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realizat</w:t>
      </w:r>
      <w:proofErr w:type="spellEnd"/>
      <w:r w:rsidRPr="002172BF">
        <w:rPr>
          <w:rFonts w:cstheme="minorHAnsi"/>
        </w:rPr>
        <w:t xml:space="preserve"> de </w:t>
      </w:r>
      <w:proofErr w:type="spellStart"/>
      <w:r w:rsidRPr="002172BF">
        <w:rPr>
          <w:rFonts w:cstheme="minorHAnsi"/>
        </w:rPr>
        <w:t>către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cda.drd</w:t>
      </w:r>
      <w:proofErr w:type="spellEnd"/>
      <w:r w:rsidRPr="002172BF">
        <w:rPr>
          <w:rFonts w:cstheme="minorHAnsi"/>
        </w:rPr>
        <w:t xml:space="preserve">. Adrian </w:t>
      </w:r>
      <w:proofErr w:type="spellStart"/>
      <w:r w:rsidRPr="002172BF">
        <w:rPr>
          <w:rFonts w:cstheme="minorHAnsi"/>
        </w:rPr>
        <w:t>Balla</w:t>
      </w:r>
      <w:proofErr w:type="spellEnd"/>
      <w:r w:rsidRPr="002172BF">
        <w:rPr>
          <w:rFonts w:cstheme="minorHAnsi"/>
        </w:rPr>
        <w:t xml:space="preserve"> care </w:t>
      </w:r>
      <w:proofErr w:type="spellStart"/>
      <w:r w:rsidRPr="002172BF">
        <w:rPr>
          <w:rFonts w:cstheme="minorHAnsi"/>
        </w:rPr>
        <w:t>va</w:t>
      </w:r>
      <w:proofErr w:type="spellEnd"/>
      <w:r w:rsidRPr="002172BF">
        <w:rPr>
          <w:rFonts w:cstheme="minorHAnsi"/>
        </w:rPr>
        <w:t xml:space="preserve"> fi </w:t>
      </w:r>
      <w:proofErr w:type="spellStart"/>
      <w:r w:rsidRPr="002172BF">
        <w:rPr>
          <w:rFonts w:cstheme="minorHAnsi"/>
        </w:rPr>
        <w:t>și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dirijorul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orchestrelor</w:t>
      </w:r>
      <w:proofErr w:type="spellEnd"/>
      <w:r w:rsidRPr="002172BF">
        <w:rPr>
          <w:rFonts w:cstheme="minorHAnsi"/>
        </w:rPr>
        <w:t xml:space="preserve"> reunite </w:t>
      </w:r>
      <w:proofErr w:type="spellStart"/>
      <w:r w:rsidRPr="002172BF">
        <w:rPr>
          <w:rFonts w:cstheme="minorHAnsi"/>
        </w:rPr>
        <w:t>în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cadrul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concertului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comun</w:t>
      </w:r>
      <w:proofErr w:type="spellEnd"/>
      <w:r w:rsidRPr="002172BF">
        <w:rPr>
          <w:rFonts w:cstheme="minorHAnsi"/>
        </w:rPr>
        <w:t xml:space="preserve">. </w:t>
      </w:r>
      <w:proofErr w:type="spellStart"/>
      <w:r w:rsidRPr="002172BF">
        <w:rPr>
          <w:rFonts w:cstheme="minorHAnsi"/>
        </w:rPr>
        <w:t>Pregătirea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vocală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cda.dr.Adrian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Călin</w:t>
      </w:r>
      <w:proofErr w:type="spellEnd"/>
      <w:r w:rsidRPr="002172BF">
        <w:rPr>
          <w:rFonts w:cstheme="minorHAnsi"/>
        </w:rPr>
        <w:t xml:space="preserve"> Boba, cu </w:t>
      </w:r>
      <w:proofErr w:type="spellStart"/>
      <w:r w:rsidRPr="002172BF">
        <w:rPr>
          <w:rFonts w:cstheme="minorHAnsi"/>
        </w:rPr>
        <w:t>participarea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studențilo</w:t>
      </w:r>
      <w:r w:rsidR="00A30FC9">
        <w:rPr>
          <w:rFonts w:cstheme="minorHAnsi"/>
        </w:rPr>
        <w:t>r</w:t>
      </w:r>
      <w:proofErr w:type="spellEnd"/>
      <w:r w:rsidR="00A30FC9">
        <w:rPr>
          <w:rFonts w:cstheme="minorHAnsi"/>
        </w:rPr>
        <w:t xml:space="preserve">  Alexandra </w:t>
      </w:r>
      <w:proofErr w:type="spellStart"/>
      <w:r w:rsidR="00A30FC9">
        <w:rPr>
          <w:rFonts w:cstheme="minorHAnsi"/>
        </w:rPr>
        <w:t>Acs</w:t>
      </w:r>
      <w:proofErr w:type="spellEnd"/>
      <w:r w:rsidRPr="002172BF">
        <w:rPr>
          <w:rFonts w:cstheme="minorHAnsi"/>
        </w:rPr>
        <w:t xml:space="preserve">, Leonid </w:t>
      </w:r>
      <w:proofErr w:type="spellStart"/>
      <w:r w:rsidRPr="002172BF">
        <w:rPr>
          <w:rFonts w:cstheme="minorHAnsi"/>
        </w:rPr>
        <w:t>Ardelja</w:t>
      </w:r>
      <w:r w:rsidR="00A30FC9">
        <w:rPr>
          <w:rFonts w:cstheme="minorHAnsi"/>
        </w:rPr>
        <w:t>n</w:t>
      </w:r>
      <w:proofErr w:type="spellEnd"/>
      <w:r w:rsidR="00A30FC9">
        <w:rPr>
          <w:rFonts w:cstheme="minorHAnsi"/>
        </w:rPr>
        <w:t xml:space="preserve">, </w:t>
      </w:r>
      <w:proofErr w:type="spellStart"/>
      <w:r w:rsidR="00A30FC9">
        <w:rPr>
          <w:rFonts w:cstheme="minorHAnsi"/>
        </w:rPr>
        <w:t>Ștefan</w:t>
      </w:r>
      <w:proofErr w:type="spellEnd"/>
      <w:r w:rsidR="00A30FC9">
        <w:rPr>
          <w:rFonts w:cstheme="minorHAnsi"/>
        </w:rPr>
        <w:t xml:space="preserve"> </w:t>
      </w:r>
      <w:proofErr w:type="spellStart"/>
      <w:r w:rsidR="00A30FC9">
        <w:rPr>
          <w:rFonts w:cstheme="minorHAnsi"/>
        </w:rPr>
        <w:t>Brădescu</w:t>
      </w:r>
      <w:proofErr w:type="spellEnd"/>
      <w:r w:rsidR="00A30FC9">
        <w:rPr>
          <w:rFonts w:cstheme="minorHAnsi"/>
        </w:rPr>
        <w:t xml:space="preserve">, </w:t>
      </w:r>
      <w:proofErr w:type="spellStart"/>
      <w:r w:rsidR="00A30FC9">
        <w:rPr>
          <w:rFonts w:cstheme="minorHAnsi"/>
        </w:rPr>
        <w:t>Răzvan</w:t>
      </w:r>
      <w:proofErr w:type="spellEnd"/>
      <w:r w:rsidR="00A30FC9">
        <w:rPr>
          <w:rFonts w:cstheme="minorHAnsi"/>
        </w:rPr>
        <w:t xml:space="preserve"> </w:t>
      </w:r>
      <w:proofErr w:type="spellStart"/>
      <w:r w:rsidR="00A30FC9">
        <w:rPr>
          <w:rFonts w:cstheme="minorHAnsi"/>
        </w:rPr>
        <w:t>Toma</w:t>
      </w:r>
      <w:proofErr w:type="spellEnd"/>
      <w:r w:rsidR="00A30FC9">
        <w:rPr>
          <w:rFonts w:cstheme="minorHAnsi"/>
        </w:rPr>
        <w:t xml:space="preserve"> </w:t>
      </w:r>
      <w:r w:rsidR="00A30FC9">
        <w:rPr>
          <w:rFonts w:cstheme="minorHAnsi"/>
          <w:lang w:val="ro-RO"/>
        </w:rPr>
        <w:t xml:space="preserve">și Prof. </w:t>
      </w:r>
      <w:proofErr w:type="spellStart"/>
      <w:r w:rsidR="00A30FC9">
        <w:rPr>
          <w:rFonts w:cstheme="minorHAnsi"/>
        </w:rPr>
        <w:t>Claudiu</w:t>
      </w:r>
      <w:proofErr w:type="spellEnd"/>
      <w:r w:rsidR="00A30FC9">
        <w:rPr>
          <w:rFonts w:cstheme="minorHAnsi"/>
        </w:rPr>
        <w:t xml:space="preserve"> </w:t>
      </w:r>
      <w:proofErr w:type="spellStart"/>
      <w:r w:rsidR="00A30FC9">
        <w:rPr>
          <w:rFonts w:cstheme="minorHAnsi"/>
        </w:rPr>
        <w:t>Popa</w:t>
      </w:r>
      <w:proofErr w:type="spellEnd"/>
      <w:r w:rsidR="00A30FC9">
        <w:rPr>
          <w:rFonts w:cstheme="minorHAnsi"/>
        </w:rPr>
        <w:t>.</w:t>
      </w:r>
      <w:bookmarkStart w:id="0" w:name="_GoBack"/>
      <w:bookmarkEnd w:id="0"/>
    </w:p>
    <w:p w14:paraId="0C42D4F0" w14:textId="77777777" w:rsidR="009717C9" w:rsidRPr="002172BF" w:rsidRDefault="009717C9" w:rsidP="009717C9">
      <w:pPr>
        <w:jc w:val="both"/>
        <w:rPr>
          <w:rFonts w:cstheme="minorHAnsi"/>
        </w:rPr>
      </w:pPr>
      <w:r w:rsidRPr="002172BF">
        <w:rPr>
          <w:rFonts w:cstheme="minorHAnsi"/>
        </w:rPr>
        <w:t xml:space="preserve">Data de 28 </w:t>
      </w:r>
      <w:proofErr w:type="spellStart"/>
      <w:r w:rsidRPr="002172BF">
        <w:rPr>
          <w:rFonts w:cstheme="minorHAnsi"/>
        </w:rPr>
        <w:t>iulie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este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rezervată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reuniunii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științifice</w:t>
      </w:r>
      <w:proofErr w:type="spellEnd"/>
      <w:r w:rsidRPr="002172BF">
        <w:rPr>
          <w:rFonts w:cstheme="minorHAnsi"/>
        </w:rPr>
        <w:t xml:space="preserve"> la care se </w:t>
      </w:r>
      <w:proofErr w:type="spellStart"/>
      <w:r w:rsidRPr="002172BF">
        <w:rPr>
          <w:rFonts w:cstheme="minorHAnsi"/>
        </w:rPr>
        <w:t>vor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reuni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specialiți</w:t>
      </w:r>
      <w:proofErr w:type="spellEnd"/>
      <w:r w:rsidRPr="002172BF">
        <w:rPr>
          <w:rFonts w:cstheme="minorHAnsi"/>
        </w:rPr>
        <w:t xml:space="preserve"> din </w:t>
      </w:r>
      <w:proofErr w:type="spellStart"/>
      <w:r w:rsidRPr="002172BF">
        <w:rPr>
          <w:rFonts w:cstheme="minorHAnsi"/>
        </w:rPr>
        <w:t>întreg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spațiul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balcanic</w:t>
      </w:r>
      <w:proofErr w:type="spellEnd"/>
      <w:r w:rsidRPr="002172BF">
        <w:rPr>
          <w:rFonts w:cstheme="minorHAnsi"/>
        </w:rPr>
        <w:t xml:space="preserve">. </w:t>
      </w:r>
    </w:p>
    <w:p w14:paraId="7AEFC4D7" w14:textId="77777777" w:rsidR="009717C9" w:rsidRPr="002172BF" w:rsidRDefault="009717C9" w:rsidP="009717C9">
      <w:pPr>
        <w:jc w:val="both"/>
        <w:rPr>
          <w:rFonts w:cstheme="minorHAnsi"/>
        </w:rPr>
      </w:pPr>
      <w:r w:rsidRPr="002172BF">
        <w:rPr>
          <w:rFonts w:cstheme="minorHAnsi"/>
        </w:rPr>
        <w:t xml:space="preserve">Din </w:t>
      </w:r>
      <w:proofErr w:type="spellStart"/>
      <w:r w:rsidRPr="002172BF">
        <w:rPr>
          <w:rFonts w:cstheme="minorHAnsi"/>
        </w:rPr>
        <w:t>partea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universității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noastre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vor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susține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prelegeri</w:t>
      </w:r>
      <w:proofErr w:type="spellEnd"/>
      <w:r w:rsidRPr="002172BF">
        <w:rPr>
          <w:rFonts w:cstheme="minorHAnsi"/>
        </w:rPr>
        <w:t xml:space="preserve">: </w:t>
      </w:r>
    </w:p>
    <w:p w14:paraId="5B5F5B26" w14:textId="77777777" w:rsidR="009717C9" w:rsidRPr="002172BF" w:rsidRDefault="009717C9" w:rsidP="009717C9">
      <w:pPr>
        <w:jc w:val="both"/>
        <w:rPr>
          <w:rFonts w:cstheme="minorHAnsi"/>
        </w:rPr>
      </w:pPr>
    </w:p>
    <w:p w14:paraId="7B5C6A0D" w14:textId="79D64261" w:rsidR="00603FAA" w:rsidRPr="002172BF" w:rsidRDefault="00F47227" w:rsidP="00A13893">
      <w:pPr>
        <w:spacing w:after="240" w:line="360" w:lineRule="auto"/>
        <w:ind w:firstLine="720"/>
        <w:jc w:val="both"/>
        <w:rPr>
          <w:rFonts w:cstheme="minorHAnsi"/>
        </w:rPr>
      </w:pPr>
      <w:r w:rsidRPr="002172BF">
        <w:rPr>
          <w:rFonts w:cstheme="minorHAnsi"/>
        </w:rPr>
        <w:t>D</w:t>
      </w:r>
      <w:r w:rsidR="006C027E" w:rsidRPr="002172BF">
        <w:rPr>
          <w:rFonts w:cstheme="minorHAnsi"/>
        </w:rPr>
        <w:t xml:space="preserve">ata de 28 </w:t>
      </w:r>
      <w:proofErr w:type="spellStart"/>
      <w:r w:rsidR="006C027E" w:rsidRPr="002172BF">
        <w:rPr>
          <w:rFonts w:cstheme="minorHAnsi"/>
        </w:rPr>
        <w:t>iulie</w:t>
      </w:r>
      <w:proofErr w:type="spellEnd"/>
      <w:r w:rsidR="006C027E"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este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rezervată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="00003CF0" w:rsidRPr="002172BF">
        <w:rPr>
          <w:rFonts w:cstheme="minorHAnsi"/>
        </w:rPr>
        <w:t>reuniunii</w:t>
      </w:r>
      <w:proofErr w:type="spellEnd"/>
      <w:r w:rsidR="00003CF0" w:rsidRPr="002172BF">
        <w:rPr>
          <w:rFonts w:cstheme="minorHAnsi"/>
        </w:rPr>
        <w:t xml:space="preserve"> </w:t>
      </w:r>
      <w:proofErr w:type="spellStart"/>
      <w:r w:rsidR="00003CF0" w:rsidRPr="002172BF">
        <w:rPr>
          <w:rFonts w:cstheme="minorHAnsi"/>
        </w:rPr>
        <w:t>științifice</w:t>
      </w:r>
      <w:proofErr w:type="spellEnd"/>
      <w:r w:rsidR="00003CF0" w:rsidRPr="002172BF">
        <w:rPr>
          <w:rFonts w:cstheme="minorHAnsi"/>
        </w:rPr>
        <w:t xml:space="preserve"> </w:t>
      </w:r>
      <w:r w:rsidR="004A150C" w:rsidRPr="002172BF">
        <w:rPr>
          <w:rFonts w:cstheme="minorHAnsi"/>
        </w:rPr>
        <w:t xml:space="preserve">la </w:t>
      </w:r>
      <w:r w:rsidR="00003CF0" w:rsidRPr="002172BF">
        <w:rPr>
          <w:rFonts w:cstheme="minorHAnsi"/>
        </w:rPr>
        <w:t xml:space="preserve">care </w:t>
      </w:r>
      <w:proofErr w:type="spellStart"/>
      <w:r w:rsidR="00DD357F" w:rsidRPr="002172BF">
        <w:rPr>
          <w:rFonts w:cstheme="minorHAnsi"/>
        </w:rPr>
        <w:t>vor</w:t>
      </w:r>
      <w:proofErr w:type="spellEnd"/>
      <w:r w:rsidR="00DD357F" w:rsidRPr="002172BF">
        <w:rPr>
          <w:rFonts w:cstheme="minorHAnsi"/>
        </w:rPr>
        <w:t xml:space="preserve"> </w:t>
      </w:r>
      <w:proofErr w:type="spellStart"/>
      <w:r w:rsidR="00DD357F" w:rsidRPr="002172BF">
        <w:rPr>
          <w:rFonts w:cstheme="minorHAnsi"/>
        </w:rPr>
        <w:t>participa</w:t>
      </w:r>
      <w:proofErr w:type="spellEnd"/>
      <w:r w:rsidR="00DD357F" w:rsidRPr="002172BF">
        <w:rPr>
          <w:rFonts w:cstheme="minorHAnsi"/>
        </w:rPr>
        <w:t xml:space="preserve"> </w:t>
      </w:r>
      <w:proofErr w:type="spellStart"/>
      <w:r w:rsidR="00003CF0" w:rsidRPr="002172BF">
        <w:rPr>
          <w:rFonts w:cstheme="minorHAnsi"/>
        </w:rPr>
        <w:t>speciali</w:t>
      </w:r>
      <w:r w:rsidR="00DD357F" w:rsidRPr="002172BF">
        <w:rPr>
          <w:rFonts w:cstheme="minorHAnsi"/>
        </w:rPr>
        <w:t>șt</w:t>
      </w:r>
      <w:r w:rsidR="00003CF0" w:rsidRPr="002172BF">
        <w:rPr>
          <w:rFonts w:cstheme="minorHAnsi"/>
        </w:rPr>
        <w:t>i</w:t>
      </w:r>
      <w:proofErr w:type="spellEnd"/>
      <w:r w:rsidR="00003CF0" w:rsidRPr="002172BF">
        <w:rPr>
          <w:rFonts w:cstheme="minorHAnsi"/>
        </w:rPr>
        <w:t xml:space="preserve"> din </w:t>
      </w:r>
      <w:proofErr w:type="spellStart"/>
      <w:r w:rsidR="00003CF0" w:rsidRPr="002172BF">
        <w:rPr>
          <w:rFonts w:cstheme="minorHAnsi"/>
        </w:rPr>
        <w:t>întreg</w:t>
      </w:r>
      <w:r w:rsidR="00DD357F" w:rsidRPr="002172BF">
        <w:rPr>
          <w:rFonts w:cstheme="minorHAnsi"/>
        </w:rPr>
        <w:t>ul</w:t>
      </w:r>
      <w:proofErr w:type="spellEnd"/>
      <w:r w:rsidR="00003CF0" w:rsidRPr="002172BF">
        <w:rPr>
          <w:rFonts w:cstheme="minorHAnsi"/>
        </w:rPr>
        <w:t xml:space="preserve"> </w:t>
      </w:r>
      <w:proofErr w:type="spellStart"/>
      <w:r w:rsidR="00003CF0" w:rsidRPr="002172BF">
        <w:rPr>
          <w:rFonts w:cstheme="minorHAnsi"/>
        </w:rPr>
        <w:t>spațiu</w:t>
      </w:r>
      <w:proofErr w:type="spellEnd"/>
      <w:r w:rsidR="00DD357F" w:rsidRPr="002172BF">
        <w:rPr>
          <w:rFonts w:cstheme="minorHAnsi"/>
        </w:rPr>
        <w:t xml:space="preserve"> </w:t>
      </w:r>
      <w:proofErr w:type="spellStart"/>
      <w:r w:rsidR="00003CF0" w:rsidRPr="002172BF">
        <w:rPr>
          <w:rFonts w:cstheme="minorHAnsi"/>
        </w:rPr>
        <w:t>balcanic</w:t>
      </w:r>
      <w:proofErr w:type="spellEnd"/>
      <w:r w:rsidR="00003CF0" w:rsidRPr="002172BF">
        <w:rPr>
          <w:rFonts w:cstheme="minorHAnsi"/>
        </w:rPr>
        <w:t xml:space="preserve">. </w:t>
      </w:r>
      <w:r w:rsidR="00A13893" w:rsidRPr="002172BF">
        <w:rPr>
          <w:rFonts w:cstheme="minorHAnsi"/>
        </w:rPr>
        <w:t xml:space="preserve"> D</w:t>
      </w:r>
      <w:r w:rsidR="00003CF0" w:rsidRPr="002172BF">
        <w:rPr>
          <w:rFonts w:cstheme="minorHAnsi"/>
        </w:rPr>
        <w:t xml:space="preserve">in </w:t>
      </w:r>
      <w:proofErr w:type="spellStart"/>
      <w:r w:rsidR="00003CF0" w:rsidRPr="002172BF">
        <w:rPr>
          <w:rFonts w:cstheme="minorHAnsi"/>
        </w:rPr>
        <w:t>partea</w:t>
      </w:r>
      <w:proofErr w:type="spellEnd"/>
      <w:r w:rsidR="00003CF0" w:rsidRPr="002172BF">
        <w:rPr>
          <w:rFonts w:cstheme="minorHAnsi"/>
        </w:rPr>
        <w:t xml:space="preserve"> </w:t>
      </w:r>
      <w:proofErr w:type="spellStart"/>
      <w:r w:rsidR="00DD357F" w:rsidRPr="002172BF">
        <w:rPr>
          <w:rFonts w:cstheme="minorHAnsi"/>
        </w:rPr>
        <w:t>U</w:t>
      </w:r>
      <w:r w:rsidR="00003CF0" w:rsidRPr="002172BF">
        <w:rPr>
          <w:rFonts w:cstheme="minorHAnsi"/>
        </w:rPr>
        <w:t>niversității</w:t>
      </w:r>
      <w:proofErr w:type="spellEnd"/>
      <w:r w:rsidR="00003CF0" w:rsidRPr="002172BF">
        <w:rPr>
          <w:rFonts w:cstheme="minorHAnsi"/>
        </w:rPr>
        <w:t xml:space="preserve"> </w:t>
      </w:r>
      <w:proofErr w:type="spellStart"/>
      <w:r w:rsidR="00003CF0" w:rsidRPr="002172BF">
        <w:rPr>
          <w:rFonts w:cstheme="minorHAnsi"/>
        </w:rPr>
        <w:t>noastre</w:t>
      </w:r>
      <w:proofErr w:type="spellEnd"/>
      <w:r w:rsidR="00003CF0" w:rsidRPr="002172BF">
        <w:rPr>
          <w:rFonts w:cstheme="minorHAnsi"/>
        </w:rPr>
        <w:t xml:space="preserve"> </w:t>
      </w:r>
      <w:proofErr w:type="spellStart"/>
      <w:r w:rsidR="00003CF0" w:rsidRPr="002172BF">
        <w:rPr>
          <w:rFonts w:cstheme="minorHAnsi"/>
        </w:rPr>
        <w:t>vor</w:t>
      </w:r>
      <w:proofErr w:type="spellEnd"/>
      <w:r w:rsidR="00003CF0" w:rsidRPr="002172BF">
        <w:rPr>
          <w:rFonts w:cstheme="minorHAnsi"/>
        </w:rPr>
        <w:t xml:space="preserve"> </w:t>
      </w:r>
      <w:proofErr w:type="spellStart"/>
      <w:r w:rsidR="003D45AE" w:rsidRPr="002172BF">
        <w:rPr>
          <w:rFonts w:cstheme="minorHAnsi"/>
        </w:rPr>
        <w:t>susține</w:t>
      </w:r>
      <w:proofErr w:type="spellEnd"/>
      <w:r w:rsidR="00003CF0" w:rsidRPr="002172BF">
        <w:rPr>
          <w:rFonts w:cstheme="minorHAnsi"/>
        </w:rPr>
        <w:t xml:space="preserve"> </w:t>
      </w:r>
      <w:proofErr w:type="spellStart"/>
      <w:r w:rsidR="00E0026F" w:rsidRPr="002172BF">
        <w:rPr>
          <w:rFonts w:cstheme="minorHAnsi"/>
        </w:rPr>
        <w:t>prelegeri</w:t>
      </w:r>
      <w:proofErr w:type="spellEnd"/>
      <w:r w:rsidR="00DD357F" w:rsidRPr="002172BF">
        <w:rPr>
          <w:rFonts w:cstheme="minorHAnsi"/>
          <w:lang w:val="ro-RO"/>
        </w:rPr>
        <w:t>:</w:t>
      </w:r>
      <w:r w:rsidR="00E0026F" w:rsidRPr="002172BF">
        <w:rPr>
          <w:rFonts w:cstheme="minorHAnsi"/>
        </w:rPr>
        <w:t xml:space="preserve"> </w:t>
      </w:r>
    </w:p>
    <w:tbl>
      <w:tblPr>
        <w:tblStyle w:val="TableGrid"/>
        <w:tblW w:w="917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189"/>
      </w:tblGrid>
      <w:tr w:rsidR="00A13893" w:rsidRPr="002172BF" w14:paraId="02B3C8B6" w14:textId="77777777" w:rsidTr="002172BF">
        <w:trPr>
          <w:trHeight w:val="2326"/>
        </w:trPr>
        <w:tc>
          <w:tcPr>
            <w:tcW w:w="1985" w:type="dxa"/>
            <w:shd w:val="clear" w:color="auto" w:fill="FFFFFF" w:themeFill="background1"/>
          </w:tcPr>
          <w:p w14:paraId="6395C308" w14:textId="77777777" w:rsidR="00A13893" w:rsidRPr="002172BF" w:rsidRDefault="00A13893" w:rsidP="00A13893">
            <w:pPr>
              <w:spacing w:line="360" w:lineRule="auto"/>
              <w:jc w:val="center"/>
              <w:rPr>
                <w:rFonts w:cstheme="minorHAnsi"/>
              </w:rPr>
            </w:pPr>
          </w:p>
          <w:p w14:paraId="15CD5867" w14:textId="6698FA4D" w:rsidR="00A13893" w:rsidRPr="002172BF" w:rsidRDefault="00B005CB" w:rsidP="00B005CB">
            <w:pPr>
              <w:spacing w:line="360" w:lineRule="auto"/>
              <w:rPr>
                <w:rFonts w:cstheme="minorHAnsi"/>
              </w:rPr>
            </w:pPr>
            <w:r w:rsidRPr="002172BF">
              <w:rPr>
                <w:rFonts w:cstheme="minorHAnsi"/>
                <w:noProof/>
              </w:rPr>
              <w:drawing>
                <wp:inline distT="0" distB="0" distL="0" distR="0" wp14:anchorId="15C74D6B" wp14:editId="583D835D">
                  <wp:extent cx="1243574" cy="110805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sca bun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908" cy="113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9" w:type="dxa"/>
            <w:shd w:val="clear" w:color="auto" w:fill="FFFFFF" w:themeFill="background1"/>
          </w:tcPr>
          <w:p w14:paraId="67171A16" w14:textId="77777777" w:rsidR="00B005CB" w:rsidRPr="002172BF" w:rsidRDefault="00B005CB" w:rsidP="00B005CB">
            <w:pPr>
              <w:jc w:val="both"/>
              <w:rPr>
                <w:rFonts w:cstheme="minorHAnsi"/>
                <w:b/>
                <w:bCs/>
              </w:rPr>
            </w:pPr>
          </w:p>
          <w:p w14:paraId="7C930C5F" w14:textId="77777777" w:rsidR="00295481" w:rsidRPr="002172BF" w:rsidRDefault="00295481" w:rsidP="00B005CB">
            <w:pPr>
              <w:jc w:val="both"/>
              <w:rPr>
                <w:rFonts w:cstheme="minorHAnsi"/>
                <w:b/>
                <w:bCs/>
              </w:rPr>
            </w:pPr>
          </w:p>
          <w:p w14:paraId="4DB8E093" w14:textId="293AE28B" w:rsidR="00A13893" w:rsidRPr="002172BF" w:rsidRDefault="00A13893" w:rsidP="00B005CB">
            <w:pPr>
              <w:jc w:val="both"/>
              <w:rPr>
                <w:rFonts w:cstheme="minorHAnsi"/>
              </w:rPr>
            </w:pPr>
            <w:r w:rsidRPr="002172BF">
              <w:rPr>
                <w:rFonts w:cstheme="minorHAnsi"/>
                <w:b/>
                <w:bCs/>
              </w:rPr>
              <w:t xml:space="preserve">Lucian Emil </w:t>
            </w:r>
            <w:proofErr w:type="spellStart"/>
            <w:r w:rsidRPr="002172BF">
              <w:rPr>
                <w:rFonts w:cstheme="minorHAnsi"/>
                <w:b/>
                <w:bCs/>
              </w:rPr>
              <w:t>Roșca</w:t>
            </w:r>
            <w:proofErr w:type="spellEnd"/>
            <w:r w:rsidRPr="002172BF">
              <w:rPr>
                <w:rFonts w:cstheme="minorHAnsi"/>
                <w:b/>
                <w:bCs/>
              </w:rPr>
              <w:t xml:space="preserve">, </w:t>
            </w:r>
            <w:proofErr w:type="spellStart"/>
            <w:r w:rsidR="00C121C3">
              <w:rPr>
                <w:rFonts w:cstheme="minorHAnsi"/>
                <w:b/>
                <w:bCs/>
              </w:rPr>
              <w:t>P</w:t>
            </w:r>
            <w:r w:rsidRPr="002172BF">
              <w:rPr>
                <w:rFonts w:cstheme="minorHAnsi"/>
                <w:b/>
                <w:bCs/>
              </w:rPr>
              <w:t>rof.univ.dr</w:t>
            </w:r>
            <w:proofErr w:type="spellEnd"/>
            <w:r w:rsidRPr="002172BF">
              <w:rPr>
                <w:rFonts w:cstheme="minorHAnsi"/>
                <w:b/>
                <w:bCs/>
              </w:rPr>
              <w:t xml:space="preserve">. </w:t>
            </w:r>
            <w:r w:rsidRPr="002172BF">
              <w:rPr>
                <w:rFonts w:cstheme="minorHAnsi"/>
                <w:b/>
              </w:rPr>
              <w:t>– West University of Timisoara</w:t>
            </w:r>
          </w:p>
          <w:p w14:paraId="488C3900" w14:textId="77777777" w:rsidR="00A13893" w:rsidRPr="002172BF" w:rsidRDefault="00A13893" w:rsidP="00B005CB">
            <w:pPr>
              <w:jc w:val="both"/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172BF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Folclorul</w:t>
            </w:r>
            <w:proofErr w:type="spellEnd"/>
            <w:r w:rsidRPr="002172BF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172BF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muzical</w:t>
            </w:r>
            <w:proofErr w:type="spellEnd"/>
            <w:r w:rsidRPr="002172BF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172BF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aromân</w:t>
            </w:r>
            <w:proofErr w:type="spellEnd"/>
            <w:r w:rsidRPr="002172BF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 xml:space="preserve"> - </w:t>
            </w:r>
            <w:proofErr w:type="spellStart"/>
            <w:r w:rsidRPr="002172BF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particularități</w:t>
            </w:r>
            <w:proofErr w:type="spellEnd"/>
            <w:r w:rsidRPr="002172BF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172BF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morfologice</w:t>
            </w:r>
            <w:proofErr w:type="spellEnd"/>
            <w:r w:rsidRPr="002172BF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172BF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și</w:t>
            </w:r>
            <w:proofErr w:type="spellEnd"/>
            <w:r w:rsidRPr="002172BF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172BF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sonorități</w:t>
            </w:r>
            <w:proofErr w:type="spellEnd"/>
            <w:r w:rsidRPr="002172BF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172BF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expresive</w:t>
            </w:r>
            <w:proofErr w:type="spellEnd"/>
            <w:r w:rsidRPr="002172BF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4673876C" w14:textId="77777777" w:rsidR="00A13893" w:rsidRPr="002172BF" w:rsidRDefault="00A13893" w:rsidP="00B005CB">
            <w:pPr>
              <w:jc w:val="both"/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172BF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Aromanian</w:t>
            </w:r>
            <w:proofErr w:type="spellEnd"/>
            <w:r w:rsidRPr="002172BF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 xml:space="preserve"> folk music - morphological particularities and expressive sonorities</w:t>
            </w:r>
          </w:p>
          <w:p w14:paraId="591F0C94" w14:textId="77777777" w:rsidR="00A13893" w:rsidRPr="002172BF" w:rsidRDefault="00A13893" w:rsidP="00B005CB">
            <w:pPr>
              <w:jc w:val="both"/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172BF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Muzicki</w:t>
            </w:r>
            <w:proofErr w:type="spellEnd"/>
            <w:r w:rsidRPr="002172BF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 xml:space="preserve"> folklore </w:t>
            </w:r>
            <w:proofErr w:type="spellStart"/>
            <w:r w:rsidRPr="002172BF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arumuna</w:t>
            </w:r>
            <w:proofErr w:type="spellEnd"/>
            <w:r w:rsidRPr="002172BF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 xml:space="preserve"> – </w:t>
            </w:r>
            <w:proofErr w:type="spellStart"/>
            <w:r w:rsidRPr="002172BF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morfoloske</w:t>
            </w:r>
            <w:proofErr w:type="spellEnd"/>
            <w:r w:rsidRPr="002172BF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172BF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osobine</w:t>
            </w:r>
            <w:proofErr w:type="spellEnd"/>
            <w:r w:rsidRPr="002172BF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172BF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2172BF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172BF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izrazajne</w:t>
            </w:r>
            <w:proofErr w:type="spellEnd"/>
            <w:r w:rsidRPr="002172BF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172BF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zvucnosti</w:t>
            </w:r>
            <w:proofErr w:type="spellEnd"/>
          </w:p>
          <w:p w14:paraId="01C521F1" w14:textId="77777777" w:rsidR="00A13893" w:rsidRPr="002172BF" w:rsidRDefault="00A13893" w:rsidP="00A13893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A13893" w:rsidRPr="002172BF" w14:paraId="19B2C5A2" w14:textId="77777777" w:rsidTr="002172BF">
        <w:trPr>
          <w:trHeight w:val="1406"/>
        </w:trPr>
        <w:tc>
          <w:tcPr>
            <w:tcW w:w="1985" w:type="dxa"/>
            <w:shd w:val="clear" w:color="auto" w:fill="FFFFFF" w:themeFill="background1"/>
          </w:tcPr>
          <w:p w14:paraId="33D9E97E" w14:textId="77777777" w:rsidR="00A13893" w:rsidRPr="002172BF" w:rsidRDefault="00A13893" w:rsidP="00A13893">
            <w:pPr>
              <w:spacing w:line="360" w:lineRule="auto"/>
              <w:jc w:val="center"/>
              <w:rPr>
                <w:rFonts w:cstheme="minorHAnsi"/>
              </w:rPr>
            </w:pPr>
          </w:p>
          <w:p w14:paraId="46279D66" w14:textId="00772ABA" w:rsidR="00A13893" w:rsidRPr="002172BF" w:rsidRDefault="00A13893" w:rsidP="00B005CB">
            <w:pPr>
              <w:spacing w:line="360" w:lineRule="auto"/>
              <w:rPr>
                <w:rFonts w:cstheme="minorHAnsi"/>
              </w:rPr>
            </w:pPr>
            <w:r w:rsidRPr="002172BF">
              <w:rPr>
                <w:rFonts w:cstheme="minorHAnsi"/>
                <w:i/>
                <w:iCs/>
                <w:noProof/>
              </w:rPr>
              <w:drawing>
                <wp:inline distT="0" distB="0" distL="0" distR="0" wp14:anchorId="76AEDE42" wp14:editId="058960BA">
                  <wp:extent cx="1187355" cy="1499298"/>
                  <wp:effectExtent l="0" t="0" r="0" b="5715"/>
                  <wp:docPr id="3" name="Picture 3" descr="2A4C5218-E7E9-4DBF-86E9-306F9267BE0D%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A4C5218-E7E9-4DBF-86E9-306F9267BE0D%2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569" cy="1508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9" w:type="dxa"/>
            <w:shd w:val="clear" w:color="auto" w:fill="FFFFFF" w:themeFill="background1"/>
          </w:tcPr>
          <w:p w14:paraId="1140D544" w14:textId="77777777" w:rsidR="00A13893" w:rsidRPr="002172BF" w:rsidRDefault="00A13893" w:rsidP="00A13893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  <w:p w14:paraId="5949F85E" w14:textId="77777777" w:rsidR="000F6059" w:rsidRPr="002172BF" w:rsidRDefault="000F6059" w:rsidP="00B005CB">
            <w:pPr>
              <w:jc w:val="both"/>
              <w:rPr>
                <w:rFonts w:cstheme="minorHAnsi"/>
                <w:b/>
                <w:bCs/>
              </w:rPr>
            </w:pPr>
          </w:p>
          <w:p w14:paraId="1B3927EB" w14:textId="69E977D0" w:rsidR="00A13893" w:rsidRPr="002172BF" w:rsidRDefault="00A13893" w:rsidP="00B005CB">
            <w:pPr>
              <w:jc w:val="both"/>
              <w:rPr>
                <w:rFonts w:cstheme="minorHAnsi"/>
              </w:rPr>
            </w:pPr>
            <w:proofErr w:type="spellStart"/>
            <w:r w:rsidRPr="002172BF">
              <w:rPr>
                <w:rFonts w:cstheme="minorHAnsi"/>
                <w:b/>
                <w:bCs/>
              </w:rPr>
              <w:t>Lavinius</w:t>
            </w:r>
            <w:proofErr w:type="spellEnd"/>
            <w:r w:rsidRPr="002172B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172BF">
              <w:rPr>
                <w:rFonts w:cstheme="minorHAnsi"/>
                <w:b/>
                <w:bCs/>
              </w:rPr>
              <w:t>Nikolajević</w:t>
            </w:r>
            <w:proofErr w:type="spellEnd"/>
            <w:r w:rsidRPr="002172B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C121C3">
              <w:rPr>
                <w:rFonts w:cstheme="minorHAnsi"/>
                <w:b/>
                <w:bCs/>
              </w:rPr>
              <w:t>C</w:t>
            </w:r>
            <w:r w:rsidRPr="002172BF">
              <w:rPr>
                <w:rFonts w:cstheme="minorHAnsi"/>
                <w:b/>
                <w:bCs/>
              </w:rPr>
              <w:t>da.dr</w:t>
            </w:r>
            <w:proofErr w:type="spellEnd"/>
            <w:r w:rsidRPr="002172BF">
              <w:rPr>
                <w:rFonts w:cstheme="minorHAnsi"/>
                <w:b/>
                <w:bCs/>
              </w:rPr>
              <w:t xml:space="preserve">. </w:t>
            </w:r>
            <w:r w:rsidRPr="002172BF">
              <w:rPr>
                <w:rFonts w:cstheme="minorHAnsi"/>
              </w:rPr>
              <w:t>–</w:t>
            </w:r>
            <w:r w:rsidRPr="002172BF">
              <w:rPr>
                <w:rFonts w:cstheme="minorHAnsi"/>
                <w:b/>
              </w:rPr>
              <w:t xml:space="preserve"> West University of Timisoara</w:t>
            </w:r>
          </w:p>
          <w:p w14:paraId="7ABD0FED" w14:textId="77777777" w:rsidR="00A13893" w:rsidRPr="002172BF" w:rsidRDefault="00A13893" w:rsidP="00B005CB">
            <w:pPr>
              <w:jc w:val="both"/>
              <w:rPr>
                <w:rFonts w:cstheme="minorHAnsi"/>
                <w:i/>
                <w:iCs/>
                <w:sz w:val="22"/>
                <w:szCs w:val="22"/>
              </w:rPr>
            </w:pPr>
            <w:proofErr w:type="spellStart"/>
            <w:r w:rsidRPr="002172BF">
              <w:rPr>
                <w:rFonts w:cstheme="minorHAnsi"/>
                <w:i/>
                <w:iCs/>
                <w:sz w:val="22"/>
                <w:szCs w:val="22"/>
              </w:rPr>
              <w:t>Zonele</w:t>
            </w:r>
            <w:proofErr w:type="spellEnd"/>
            <w:r w:rsidRPr="002172BF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172BF">
              <w:rPr>
                <w:rFonts w:cstheme="minorHAnsi"/>
                <w:i/>
                <w:iCs/>
                <w:sz w:val="22"/>
                <w:szCs w:val="22"/>
              </w:rPr>
              <w:t>etnofolclorice</w:t>
            </w:r>
            <w:proofErr w:type="spellEnd"/>
            <w:r w:rsidRPr="002172BF">
              <w:rPr>
                <w:rFonts w:cstheme="minorHAnsi"/>
                <w:i/>
                <w:iCs/>
                <w:sz w:val="22"/>
                <w:szCs w:val="22"/>
              </w:rPr>
              <w:t xml:space="preserve"> ale </w:t>
            </w:r>
            <w:proofErr w:type="spellStart"/>
            <w:r w:rsidRPr="002172BF">
              <w:rPr>
                <w:rFonts w:cstheme="minorHAnsi"/>
                <w:i/>
                <w:iCs/>
                <w:sz w:val="22"/>
                <w:szCs w:val="22"/>
              </w:rPr>
              <w:t>României</w:t>
            </w:r>
            <w:proofErr w:type="spellEnd"/>
            <w:r w:rsidRPr="002172BF">
              <w:rPr>
                <w:rFonts w:cstheme="minorHAnsi"/>
                <w:i/>
                <w:iCs/>
                <w:sz w:val="22"/>
                <w:szCs w:val="22"/>
              </w:rPr>
              <w:t xml:space="preserve"> – </w:t>
            </w:r>
            <w:proofErr w:type="spellStart"/>
            <w:r w:rsidRPr="002172BF">
              <w:rPr>
                <w:rFonts w:cstheme="minorHAnsi"/>
                <w:i/>
                <w:iCs/>
                <w:sz w:val="22"/>
                <w:szCs w:val="22"/>
              </w:rPr>
              <w:t>exemple</w:t>
            </w:r>
            <w:proofErr w:type="spellEnd"/>
            <w:r w:rsidRPr="002172BF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172BF">
              <w:rPr>
                <w:rFonts w:cstheme="minorHAnsi"/>
                <w:i/>
                <w:iCs/>
                <w:sz w:val="22"/>
                <w:szCs w:val="22"/>
              </w:rPr>
              <w:t>muzicale</w:t>
            </w:r>
            <w:proofErr w:type="spellEnd"/>
            <w:r w:rsidRPr="002172BF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172BF">
              <w:rPr>
                <w:rFonts w:cstheme="minorHAnsi"/>
                <w:i/>
                <w:iCs/>
                <w:sz w:val="22"/>
                <w:szCs w:val="22"/>
              </w:rPr>
              <w:t>redate</w:t>
            </w:r>
            <w:proofErr w:type="spellEnd"/>
            <w:r w:rsidRPr="002172BF">
              <w:rPr>
                <w:rFonts w:cstheme="minorHAnsi"/>
                <w:i/>
                <w:iCs/>
                <w:sz w:val="22"/>
                <w:szCs w:val="22"/>
              </w:rPr>
              <w:t xml:space="preserve"> la </w:t>
            </w:r>
            <w:proofErr w:type="spellStart"/>
            <w:r w:rsidRPr="002172BF">
              <w:rPr>
                <w:rFonts w:cstheme="minorHAnsi"/>
                <w:i/>
                <w:iCs/>
                <w:sz w:val="22"/>
                <w:szCs w:val="22"/>
              </w:rPr>
              <w:t>Fluier</w:t>
            </w:r>
            <w:proofErr w:type="spellEnd"/>
            <w:r w:rsidRPr="002172BF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172BF">
              <w:rPr>
                <w:rFonts w:cstheme="minorHAnsi"/>
                <w:i/>
                <w:iCs/>
                <w:sz w:val="22"/>
                <w:szCs w:val="22"/>
              </w:rPr>
              <w:t>și</w:t>
            </w:r>
            <w:proofErr w:type="spellEnd"/>
            <w:r w:rsidRPr="002172BF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172BF">
              <w:rPr>
                <w:rFonts w:cstheme="minorHAnsi"/>
                <w:i/>
                <w:iCs/>
                <w:sz w:val="22"/>
                <w:szCs w:val="22"/>
              </w:rPr>
              <w:t>Caval</w:t>
            </w:r>
            <w:proofErr w:type="spellEnd"/>
            <w:r w:rsidRPr="002172BF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</w:p>
          <w:p w14:paraId="4218E1B9" w14:textId="77777777" w:rsidR="00A13893" w:rsidRPr="002172BF" w:rsidRDefault="00A13893" w:rsidP="00B005CB">
            <w:pPr>
              <w:jc w:val="both"/>
              <w:rPr>
                <w:rFonts w:cstheme="minorHAnsi"/>
                <w:i/>
                <w:iCs/>
                <w:sz w:val="22"/>
                <w:szCs w:val="22"/>
              </w:rPr>
            </w:pPr>
            <w:r w:rsidRPr="002172BF">
              <w:rPr>
                <w:rFonts w:cstheme="minorHAnsi"/>
                <w:i/>
                <w:iCs/>
                <w:sz w:val="22"/>
                <w:szCs w:val="22"/>
              </w:rPr>
              <w:t xml:space="preserve">The ethno-folkloric areas of Romania – musical examples played at Whistle and Kaval </w:t>
            </w:r>
          </w:p>
          <w:p w14:paraId="4F983BF7" w14:textId="77777777" w:rsidR="00A13893" w:rsidRPr="002172BF" w:rsidRDefault="00A13893" w:rsidP="00B005CB">
            <w:pPr>
              <w:jc w:val="both"/>
              <w:rPr>
                <w:rFonts w:cstheme="minorHAnsi"/>
                <w:i/>
                <w:iCs/>
                <w:sz w:val="22"/>
                <w:szCs w:val="22"/>
              </w:rPr>
            </w:pPr>
            <w:proofErr w:type="spellStart"/>
            <w:r w:rsidRPr="002172BF">
              <w:rPr>
                <w:rFonts w:cstheme="minorHAnsi"/>
                <w:i/>
                <w:iCs/>
                <w:sz w:val="22"/>
                <w:szCs w:val="22"/>
              </w:rPr>
              <w:t>Etno-folklorna</w:t>
            </w:r>
            <w:proofErr w:type="spellEnd"/>
            <w:r w:rsidRPr="002172BF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172BF">
              <w:rPr>
                <w:rFonts w:cstheme="minorHAnsi"/>
                <w:i/>
                <w:iCs/>
                <w:sz w:val="22"/>
                <w:szCs w:val="22"/>
              </w:rPr>
              <w:t>podrucija</w:t>
            </w:r>
            <w:proofErr w:type="spellEnd"/>
            <w:r w:rsidRPr="002172BF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172BF">
              <w:rPr>
                <w:rFonts w:cstheme="minorHAnsi"/>
                <w:i/>
                <w:iCs/>
                <w:sz w:val="22"/>
                <w:szCs w:val="22"/>
              </w:rPr>
              <w:t>Rumunije</w:t>
            </w:r>
            <w:proofErr w:type="spellEnd"/>
            <w:r w:rsidRPr="002172BF">
              <w:rPr>
                <w:rFonts w:cstheme="minorHAnsi"/>
                <w:i/>
                <w:iCs/>
                <w:sz w:val="22"/>
                <w:szCs w:val="22"/>
              </w:rPr>
              <w:t xml:space="preserve"> – </w:t>
            </w:r>
            <w:proofErr w:type="spellStart"/>
            <w:r w:rsidRPr="002172BF">
              <w:rPr>
                <w:rFonts w:cstheme="minorHAnsi"/>
                <w:i/>
                <w:iCs/>
                <w:sz w:val="22"/>
                <w:szCs w:val="22"/>
              </w:rPr>
              <w:t>muzicki</w:t>
            </w:r>
            <w:proofErr w:type="spellEnd"/>
            <w:r w:rsidRPr="002172BF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172BF">
              <w:rPr>
                <w:rFonts w:cstheme="minorHAnsi"/>
                <w:i/>
                <w:iCs/>
                <w:sz w:val="22"/>
                <w:szCs w:val="22"/>
              </w:rPr>
              <w:t>primeri</w:t>
            </w:r>
            <w:proofErr w:type="spellEnd"/>
            <w:r w:rsidRPr="002172BF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172BF">
              <w:rPr>
                <w:rFonts w:cstheme="minorHAnsi"/>
                <w:i/>
                <w:iCs/>
                <w:sz w:val="22"/>
                <w:szCs w:val="22"/>
              </w:rPr>
              <w:t>izvedeni</w:t>
            </w:r>
            <w:proofErr w:type="spellEnd"/>
            <w:r w:rsidRPr="002172BF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172BF">
              <w:rPr>
                <w:rFonts w:cstheme="minorHAnsi"/>
                <w:i/>
                <w:iCs/>
                <w:sz w:val="22"/>
                <w:szCs w:val="22"/>
              </w:rPr>
              <w:t>na</w:t>
            </w:r>
            <w:proofErr w:type="spellEnd"/>
            <w:r w:rsidRPr="002172BF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172BF">
              <w:rPr>
                <w:rFonts w:cstheme="minorHAnsi"/>
                <w:i/>
                <w:iCs/>
                <w:sz w:val="22"/>
                <w:szCs w:val="22"/>
              </w:rPr>
              <w:t>Fruli</w:t>
            </w:r>
            <w:proofErr w:type="spellEnd"/>
            <w:r w:rsidRPr="002172BF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172BF">
              <w:rPr>
                <w:rFonts w:cstheme="minorHAnsi"/>
                <w:i/>
                <w:iCs/>
                <w:sz w:val="22"/>
                <w:szCs w:val="22"/>
              </w:rPr>
              <w:t>i</w:t>
            </w:r>
            <w:proofErr w:type="spellEnd"/>
            <w:r w:rsidRPr="002172BF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172BF">
              <w:rPr>
                <w:rFonts w:cstheme="minorHAnsi"/>
                <w:i/>
                <w:iCs/>
                <w:sz w:val="22"/>
                <w:szCs w:val="22"/>
              </w:rPr>
              <w:t>Kavalu</w:t>
            </w:r>
            <w:proofErr w:type="spellEnd"/>
            <w:r w:rsidRPr="002172BF">
              <w:rPr>
                <w:rFonts w:cstheme="minorHAnsi"/>
                <w:i/>
                <w:iCs/>
                <w:sz w:val="22"/>
                <w:szCs w:val="22"/>
              </w:rPr>
              <w:t>)</w:t>
            </w:r>
          </w:p>
          <w:p w14:paraId="78CE3421" w14:textId="77777777" w:rsidR="00A13893" w:rsidRPr="002172BF" w:rsidRDefault="00A13893" w:rsidP="00A13893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A13893" w:rsidRPr="002172BF" w14:paraId="681049AD" w14:textId="77777777" w:rsidTr="002172BF">
        <w:trPr>
          <w:trHeight w:val="1553"/>
        </w:trPr>
        <w:tc>
          <w:tcPr>
            <w:tcW w:w="1985" w:type="dxa"/>
            <w:shd w:val="clear" w:color="auto" w:fill="FFFFFF" w:themeFill="background1"/>
          </w:tcPr>
          <w:p w14:paraId="0191202A" w14:textId="77777777" w:rsidR="00A13893" w:rsidRPr="002172BF" w:rsidRDefault="00A13893" w:rsidP="00A13893">
            <w:pPr>
              <w:spacing w:line="360" w:lineRule="auto"/>
              <w:jc w:val="center"/>
              <w:rPr>
                <w:rFonts w:cstheme="minorHAnsi"/>
              </w:rPr>
            </w:pPr>
          </w:p>
          <w:p w14:paraId="7A54A433" w14:textId="2AFAD0C6" w:rsidR="00A13893" w:rsidRPr="002172BF" w:rsidRDefault="00A13893" w:rsidP="00B005CB">
            <w:pPr>
              <w:spacing w:line="360" w:lineRule="auto"/>
              <w:rPr>
                <w:rFonts w:cstheme="minorHAnsi"/>
              </w:rPr>
            </w:pPr>
            <w:r w:rsidRPr="002172BF">
              <w:rPr>
                <w:rFonts w:cstheme="minorHAnsi"/>
                <w:i/>
                <w:iCs/>
                <w:noProof/>
              </w:rPr>
              <w:drawing>
                <wp:inline distT="0" distB="0" distL="0" distR="0" wp14:anchorId="73280236" wp14:editId="53A9A545">
                  <wp:extent cx="1187355" cy="1439124"/>
                  <wp:effectExtent l="0" t="0" r="0" b="8890"/>
                  <wp:docPr id="1783583835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38155" cy="1500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9" w:type="dxa"/>
            <w:shd w:val="clear" w:color="auto" w:fill="FFFFFF" w:themeFill="background1"/>
          </w:tcPr>
          <w:p w14:paraId="0C2450ED" w14:textId="77777777" w:rsidR="00A13893" w:rsidRPr="002172BF" w:rsidRDefault="00A13893" w:rsidP="00A13893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  <w:p w14:paraId="53EA2994" w14:textId="77777777" w:rsidR="000F6059" w:rsidRPr="002172BF" w:rsidRDefault="000F6059" w:rsidP="00A13893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  <w:p w14:paraId="3C69720E" w14:textId="77777777" w:rsidR="00295481" w:rsidRPr="002172BF" w:rsidRDefault="00295481" w:rsidP="00B005CB">
            <w:pPr>
              <w:jc w:val="both"/>
              <w:rPr>
                <w:rFonts w:cstheme="minorHAnsi"/>
                <w:b/>
                <w:bCs/>
              </w:rPr>
            </w:pPr>
          </w:p>
          <w:p w14:paraId="01D8193B" w14:textId="77777777" w:rsidR="00A13893" w:rsidRPr="002172BF" w:rsidRDefault="00A13893" w:rsidP="00B005CB">
            <w:pPr>
              <w:jc w:val="both"/>
              <w:rPr>
                <w:rFonts w:cstheme="minorHAnsi"/>
                <w:b/>
                <w:bCs/>
              </w:rPr>
            </w:pPr>
            <w:r w:rsidRPr="002172BF">
              <w:rPr>
                <w:rFonts w:cstheme="minorHAnsi"/>
                <w:b/>
                <w:bCs/>
              </w:rPr>
              <w:t xml:space="preserve">Adrian </w:t>
            </w:r>
            <w:proofErr w:type="spellStart"/>
            <w:r w:rsidRPr="002172BF">
              <w:rPr>
                <w:rFonts w:cstheme="minorHAnsi"/>
                <w:b/>
                <w:bCs/>
              </w:rPr>
              <w:t>Călin</w:t>
            </w:r>
            <w:proofErr w:type="spellEnd"/>
            <w:r w:rsidRPr="002172BF">
              <w:rPr>
                <w:rFonts w:cstheme="minorHAnsi"/>
                <w:b/>
                <w:bCs/>
              </w:rPr>
              <w:t xml:space="preserve"> Boba, </w:t>
            </w:r>
            <w:proofErr w:type="spellStart"/>
            <w:r w:rsidRPr="002172BF">
              <w:rPr>
                <w:rFonts w:cstheme="minorHAnsi"/>
                <w:b/>
                <w:bCs/>
              </w:rPr>
              <w:t>Cda.dr</w:t>
            </w:r>
            <w:proofErr w:type="spellEnd"/>
            <w:r w:rsidRPr="002172BF">
              <w:rPr>
                <w:rFonts w:cstheme="minorHAnsi"/>
                <w:b/>
                <w:bCs/>
              </w:rPr>
              <w:t>.</w:t>
            </w:r>
            <w:r w:rsidRPr="002172BF">
              <w:rPr>
                <w:rFonts w:cstheme="minorHAnsi"/>
              </w:rPr>
              <w:t xml:space="preserve"> </w:t>
            </w:r>
            <w:r w:rsidRPr="002172BF">
              <w:rPr>
                <w:rFonts w:cstheme="minorHAnsi"/>
                <w:b/>
                <w:bCs/>
              </w:rPr>
              <w:t>– West University of Timisoara</w:t>
            </w:r>
          </w:p>
          <w:p w14:paraId="5A4CA1EE" w14:textId="77777777" w:rsidR="00A13893" w:rsidRPr="002172BF" w:rsidRDefault="00A13893" w:rsidP="001547FC">
            <w:pPr>
              <w:jc w:val="both"/>
              <w:rPr>
                <w:rFonts w:cstheme="minorHAnsi"/>
                <w:i/>
                <w:iCs/>
                <w:sz w:val="22"/>
                <w:szCs w:val="22"/>
              </w:rPr>
            </w:pPr>
            <w:proofErr w:type="spellStart"/>
            <w:r w:rsidRPr="002172BF">
              <w:rPr>
                <w:rFonts w:cstheme="minorHAnsi"/>
                <w:i/>
                <w:iCs/>
                <w:sz w:val="22"/>
                <w:szCs w:val="22"/>
              </w:rPr>
              <w:t>Fanfara</w:t>
            </w:r>
            <w:proofErr w:type="spellEnd"/>
            <w:r w:rsidRPr="002172BF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172BF">
              <w:rPr>
                <w:rFonts w:cstheme="minorHAnsi"/>
                <w:i/>
                <w:iCs/>
                <w:sz w:val="22"/>
                <w:szCs w:val="22"/>
              </w:rPr>
              <w:t>populară</w:t>
            </w:r>
            <w:proofErr w:type="spellEnd"/>
            <w:r w:rsidRPr="002172BF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172BF">
              <w:rPr>
                <w:rFonts w:cstheme="minorHAnsi"/>
                <w:i/>
                <w:iCs/>
                <w:sz w:val="22"/>
                <w:szCs w:val="22"/>
              </w:rPr>
              <w:t>bănățeană</w:t>
            </w:r>
            <w:proofErr w:type="spellEnd"/>
            <w:r w:rsidRPr="002172BF">
              <w:rPr>
                <w:rFonts w:cstheme="minorHAnsi"/>
                <w:i/>
                <w:iCs/>
                <w:sz w:val="22"/>
                <w:szCs w:val="22"/>
              </w:rPr>
              <w:t xml:space="preserve"> – </w:t>
            </w:r>
            <w:proofErr w:type="spellStart"/>
            <w:r w:rsidRPr="002172BF">
              <w:rPr>
                <w:rFonts w:cstheme="minorHAnsi"/>
                <w:i/>
                <w:iCs/>
                <w:sz w:val="22"/>
                <w:szCs w:val="22"/>
              </w:rPr>
              <w:t>istorie</w:t>
            </w:r>
            <w:proofErr w:type="spellEnd"/>
            <w:r w:rsidRPr="002172BF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172BF">
              <w:rPr>
                <w:rFonts w:cstheme="minorHAnsi"/>
                <w:i/>
                <w:iCs/>
                <w:sz w:val="22"/>
                <w:szCs w:val="22"/>
              </w:rPr>
              <w:t>și</w:t>
            </w:r>
            <w:proofErr w:type="spellEnd"/>
            <w:r w:rsidRPr="002172BF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172BF">
              <w:rPr>
                <w:rFonts w:cstheme="minorHAnsi"/>
                <w:i/>
                <w:iCs/>
                <w:sz w:val="22"/>
                <w:szCs w:val="22"/>
              </w:rPr>
              <w:t>evoluție</w:t>
            </w:r>
            <w:proofErr w:type="spellEnd"/>
            <w:r w:rsidRPr="002172BF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</w:p>
          <w:p w14:paraId="48ED1BD4" w14:textId="77777777" w:rsidR="00A13893" w:rsidRPr="002172BF" w:rsidRDefault="00A13893" w:rsidP="001547FC">
            <w:pPr>
              <w:jc w:val="both"/>
              <w:rPr>
                <w:rFonts w:cstheme="minorHAnsi"/>
                <w:i/>
                <w:iCs/>
                <w:sz w:val="22"/>
                <w:szCs w:val="22"/>
              </w:rPr>
            </w:pPr>
            <w:r w:rsidRPr="002172BF">
              <w:rPr>
                <w:rFonts w:cstheme="minorHAnsi"/>
                <w:i/>
                <w:iCs/>
                <w:sz w:val="22"/>
                <w:szCs w:val="22"/>
              </w:rPr>
              <w:t xml:space="preserve">The Folk Brass Orchestra in Banat – history and evolution </w:t>
            </w:r>
          </w:p>
          <w:p w14:paraId="4B5161DE" w14:textId="77777777" w:rsidR="00A13893" w:rsidRPr="002172BF" w:rsidRDefault="00A13893" w:rsidP="001547FC">
            <w:pPr>
              <w:jc w:val="both"/>
              <w:rPr>
                <w:rFonts w:cstheme="minorHAnsi"/>
                <w:i/>
                <w:iCs/>
                <w:sz w:val="22"/>
                <w:szCs w:val="22"/>
              </w:rPr>
            </w:pPr>
            <w:proofErr w:type="spellStart"/>
            <w:r w:rsidRPr="002172BF">
              <w:rPr>
                <w:rFonts w:cstheme="minorHAnsi"/>
                <w:i/>
                <w:iCs/>
                <w:sz w:val="22"/>
                <w:szCs w:val="22"/>
              </w:rPr>
              <w:t>Narodna</w:t>
            </w:r>
            <w:proofErr w:type="spellEnd"/>
            <w:r w:rsidRPr="002172BF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172BF">
              <w:rPr>
                <w:rFonts w:cstheme="minorHAnsi"/>
                <w:i/>
                <w:iCs/>
                <w:sz w:val="22"/>
                <w:szCs w:val="22"/>
              </w:rPr>
              <w:t>banatska</w:t>
            </w:r>
            <w:proofErr w:type="spellEnd"/>
            <w:r w:rsidRPr="002172BF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172BF">
              <w:rPr>
                <w:rFonts w:cstheme="minorHAnsi"/>
                <w:i/>
                <w:iCs/>
                <w:sz w:val="22"/>
                <w:szCs w:val="22"/>
              </w:rPr>
              <w:t>fanfara</w:t>
            </w:r>
            <w:proofErr w:type="spellEnd"/>
            <w:r w:rsidRPr="002172BF">
              <w:rPr>
                <w:rFonts w:cstheme="minorHAnsi"/>
                <w:i/>
                <w:iCs/>
                <w:sz w:val="22"/>
                <w:szCs w:val="22"/>
              </w:rPr>
              <w:t xml:space="preserve"> – </w:t>
            </w:r>
            <w:proofErr w:type="spellStart"/>
            <w:r w:rsidRPr="002172BF">
              <w:rPr>
                <w:rFonts w:cstheme="minorHAnsi"/>
                <w:i/>
                <w:iCs/>
                <w:sz w:val="22"/>
                <w:szCs w:val="22"/>
              </w:rPr>
              <w:t>istorija</w:t>
            </w:r>
            <w:proofErr w:type="spellEnd"/>
            <w:r w:rsidRPr="002172BF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172BF">
              <w:rPr>
                <w:rFonts w:cstheme="minorHAnsi"/>
                <w:i/>
                <w:iCs/>
                <w:sz w:val="22"/>
                <w:szCs w:val="22"/>
              </w:rPr>
              <w:t>i</w:t>
            </w:r>
            <w:proofErr w:type="spellEnd"/>
            <w:r w:rsidRPr="002172BF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172BF">
              <w:rPr>
                <w:rFonts w:cstheme="minorHAnsi"/>
                <w:i/>
                <w:iCs/>
                <w:sz w:val="22"/>
                <w:szCs w:val="22"/>
              </w:rPr>
              <w:t>evolucija</w:t>
            </w:r>
            <w:proofErr w:type="spellEnd"/>
          </w:p>
          <w:p w14:paraId="1C2C3C41" w14:textId="77777777" w:rsidR="00A13893" w:rsidRPr="002172BF" w:rsidRDefault="00A13893" w:rsidP="00A13893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A13893" w:rsidRPr="002172BF" w14:paraId="2642071E" w14:textId="77777777" w:rsidTr="002172BF">
        <w:trPr>
          <w:trHeight w:val="3532"/>
        </w:trPr>
        <w:tc>
          <w:tcPr>
            <w:tcW w:w="1985" w:type="dxa"/>
            <w:shd w:val="clear" w:color="auto" w:fill="FFFFFF" w:themeFill="background1"/>
          </w:tcPr>
          <w:p w14:paraId="6AC994F8" w14:textId="77777777" w:rsidR="00A13893" w:rsidRPr="002172BF" w:rsidRDefault="00A13893" w:rsidP="002172BF">
            <w:pPr>
              <w:spacing w:line="360" w:lineRule="auto"/>
              <w:rPr>
                <w:rFonts w:cstheme="minorHAnsi"/>
              </w:rPr>
            </w:pPr>
          </w:p>
          <w:p w14:paraId="53E7574D" w14:textId="301B4DAF" w:rsidR="00A13893" w:rsidRPr="002172BF" w:rsidRDefault="00A13893" w:rsidP="00B005CB">
            <w:pPr>
              <w:spacing w:line="360" w:lineRule="auto"/>
              <w:rPr>
                <w:rFonts w:cstheme="minorHAnsi"/>
              </w:rPr>
            </w:pPr>
            <w:r w:rsidRPr="002172BF">
              <w:rPr>
                <w:rFonts w:cstheme="minorHAnsi"/>
                <w:noProof/>
              </w:rPr>
              <w:drawing>
                <wp:inline distT="0" distB="0" distL="0" distR="0" wp14:anchorId="227FFEDA" wp14:editId="103404F1">
                  <wp:extent cx="1289713" cy="1261113"/>
                  <wp:effectExtent l="0" t="0" r="5715" b="0"/>
                  <wp:docPr id="4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638" cy="1356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9" w:type="dxa"/>
            <w:shd w:val="clear" w:color="auto" w:fill="FFFFFF" w:themeFill="background1"/>
          </w:tcPr>
          <w:p w14:paraId="238B21B1" w14:textId="77777777" w:rsidR="00A13893" w:rsidRPr="002172BF" w:rsidRDefault="00A13893" w:rsidP="00A13893">
            <w:pPr>
              <w:jc w:val="both"/>
              <w:rPr>
                <w:rFonts w:cstheme="minorHAnsi"/>
                <w:b/>
                <w:bCs/>
              </w:rPr>
            </w:pPr>
          </w:p>
          <w:p w14:paraId="50E24A4E" w14:textId="77777777" w:rsidR="000F6059" w:rsidRPr="002172BF" w:rsidRDefault="000F6059" w:rsidP="00B005CB">
            <w:pPr>
              <w:jc w:val="both"/>
              <w:rPr>
                <w:rFonts w:cstheme="minorHAnsi"/>
                <w:b/>
                <w:bCs/>
              </w:rPr>
            </w:pPr>
          </w:p>
          <w:p w14:paraId="1449692E" w14:textId="77777777" w:rsidR="000F6059" w:rsidRPr="002172BF" w:rsidRDefault="000F6059" w:rsidP="00B005CB">
            <w:pPr>
              <w:jc w:val="both"/>
              <w:rPr>
                <w:rFonts w:cstheme="minorHAnsi"/>
                <w:b/>
                <w:bCs/>
              </w:rPr>
            </w:pPr>
          </w:p>
          <w:p w14:paraId="19FE95EF" w14:textId="77777777" w:rsidR="00A13893" w:rsidRPr="002172BF" w:rsidRDefault="00A13893" w:rsidP="00B005CB">
            <w:pPr>
              <w:jc w:val="both"/>
              <w:rPr>
                <w:rFonts w:cstheme="minorHAnsi"/>
                <w:b/>
                <w:bCs/>
              </w:rPr>
            </w:pPr>
            <w:r w:rsidRPr="002172BF">
              <w:rPr>
                <w:rFonts w:cstheme="minorHAnsi"/>
                <w:b/>
                <w:bCs/>
              </w:rPr>
              <w:t xml:space="preserve">Adrian </w:t>
            </w:r>
            <w:proofErr w:type="spellStart"/>
            <w:r w:rsidRPr="002172BF">
              <w:rPr>
                <w:rFonts w:cstheme="minorHAnsi"/>
                <w:b/>
                <w:bCs/>
              </w:rPr>
              <w:t>Balla</w:t>
            </w:r>
            <w:proofErr w:type="spellEnd"/>
            <w:r w:rsidRPr="002172BF">
              <w:rPr>
                <w:rFonts w:cstheme="minorHAnsi"/>
                <w:b/>
                <w:bCs/>
              </w:rPr>
              <w:t xml:space="preserve">, </w:t>
            </w:r>
            <w:proofErr w:type="spellStart"/>
            <w:r w:rsidRPr="002172BF">
              <w:rPr>
                <w:rFonts w:cstheme="minorHAnsi"/>
                <w:b/>
                <w:bCs/>
              </w:rPr>
              <w:t>Cda.drd</w:t>
            </w:r>
            <w:proofErr w:type="spellEnd"/>
            <w:r w:rsidRPr="002172BF">
              <w:rPr>
                <w:rFonts w:cstheme="minorHAnsi"/>
                <w:b/>
                <w:bCs/>
              </w:rPr>
              <w:t>. – West University of Timisoara</w:t>
            </w:r>
          </w:p>
          <w:p w14:paraId="56CABBDA" w14:textId="77777777" w:rsidR="00A13893" w:rsidRPr="002172BF" w:rsidRDefault="00A13893" w:rsidP="00B005CB">
            <w:pPr>
              <w:jc w:val="both"/>
              <w:rPr>
                <w:rFonts w:cstheme="minorHAnsi"/>
                <w:i/>
                <w:iCs/>
                <w:sz w:val="22"/>
                <w:szCs w:val="22"/>
              </w:rPr>
            </w:pPr>
            <w:proofErr w:type="spellStart"/>
            <w:r w:rsidRPr="002172BF">
              <w:rPr>
                <w:rFonts w:cstheme="minorHAnsi"/>
                <w:i/>
                <w:iCs/>
                <w:sz w:val="22"/>
                <w:szCs w:val="22"/>
              </w:rPr>
              <w:t>Repertoriul</w:t>
            </w:r>
            <w:proofErr w:type="spellEnd"/>
            <w:r w:rsidRPr="002172BF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172BF">
              <w:rPr>
                <w:rFonts w:cstheme="minorHAnsi"/>
                <w:i/>
                <w:iCs/>
                <w:sz w:val="22"/>
                <w:szCs w:val="22"/>
              </w:rPr>
              <w:t>muzical</w:t>
            </w:r>
            <w:proofErr w:type="spellEnd"/>
            <w:r w:rsidRPr="002172BF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172BF">
              <w:rPr>
                <w:rFonts w:cstheme="minorHAnsi"/>
                <w:i/>
                <w:iCs/>
                <w:sz w:val="22"/>
                <w:szCs w:val="22"/>
              </w:rPr>
              <w:t>folcloric</w:t>
            </w:r>
            <w:proofErr w:type="spellEnd"/>
            <w:r w:rsidRPr="002172BF">
              <w:rPr>
                <w:rFonts w:cstheme="minorHAnsi"/>
                <w:i/>
                <w:iCs/>
                <w:sz w:val="22"/>
                <w:szCs w:val="22"/>
              </w:rPr>
              <w:t xml:space="preserve"> din Banat - </w:t>
            </w:r>
            <w:proofErr w:type="spellStart"/>
            <w:r w:rsidRPr="002172BF">
              <w:rPr>
                <w:rFonts w:cstheme="minorHAnsi"/>
                <w:i/>
                <w:iCs/>
                <w:sz w:val="22"/>
                <w:szCs w:val="22"/>
              </w:rPr>
              <w:t>caracteristici</w:t>
            </w:r>
            <w:proofErr w:type="spellEnd"/>
            <w:r w:rsidRPr="002172BF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172BF">
              <w:rPr>
                <w:rFonts w:cstheme="minorHAnsi"/>
                <w:i/>
                <w:iCs/>
                <w:sz w:val="22"/>
                <w:szCs w:val="22"/>
              </w:rPr>
              <w:t>unor</w:t>
            </w:r>
            <w:proofErr w:type="spellEnd"/>
            <w:r w:rsidRPr="002172BF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172BF">
              <w:rPr>
                <w:rFonts w:cstheme="minorHAnsi"/>
                <w:i/>
                <w:iCs/>
                <w:sz w:val="22"/>
                <w:szCs w:val="22"/>
              </w:rPr>
              <w:t>posibile</w:t>
            </w:r>
            <w:proofErr w:type="spellEnd"/>
            <w:r w:rsidRPr="002172BF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172BF">
              <w:rPr>
                <w:rFonts w:cstheme="minorHAnsi"/>
                <w:i/>
                <w:iCs/>
                <w:sz w:val="22"/>
                <w:szCs w:val="22"/>
              </w:rPr>
              <w:t>asimilări</w:t>
            </w:r>
            <w:proofErr w:type="spellEnd"/>
            <w:r w:rsidRPr="002172BF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</w:p>
          <w:p w14:paraId="3A9585B8" w14:textId="77777777" w:rsidR="00A13893" w:rsidRPr="002172BF" w:rsidRDefault="00A13893" w:rsidP="00B005CB">
            <w:pPr>
              <w:jc w:val="both"/>
              <w:rPr>
                <w:rFonts w:cstheme="minorHAnsi"/>
                <w:i/>
                <w:iCs/>
                <w:sz w:val="22"/>
                <w:szCs w:val="22"/>
              </w:rPr>
            </w:pPr>
            <w:r w:rsidRPr="002172BF">
              <w:rPr>
                <w:rFonts w:cstheme="minorHAnsi"/>
                <w:i/>
                <w:iCs/>
                <w:sz w:val="22"/>
                <w:szCs w:val="22"/>
              </w:rPr>
              <w:t>Folk musical repertoire from Banat - characteristics of possible assimilations</w:t>
            </w:r>
          </w:p>
          <w:p w14:paraId="1537B06C" w14:textId="77777777" w:rsidR="00A13893" w:rsidRPr="002172BF" w:rsidRDefault="00A13893" w:rsidP="00B005CB">
            <w:pPr>
              <w:jc w:val="both"/>
              <w:rPr>
                <w:rFonts w:cstheme="minorHAnsi"/>
                <w:i/>
                <w:iCs/>
                <w:sz w:val="22"/>
                <w:szCs w:val="22"/>
              </w:rPr>
            </w:pPr>
            <w:proofErr w:type="spellStart"/>
            <w:r w:rsidRPr="002172BF">
              <w:rPr>
                <w:rFonts w:cstheme="minorHAnsi"/>
                <w:i/>
                <w:iCs/>
                <w:sz w:val="22"/>
                <w:szCs w:val="22"/>
              </w:rPr>
              <w:t>Repertoar</w:t>
            </w:r>
            <w:proofErr w:type="spellEnd"/>
            <w:r w:rsidRPr="002172BF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172BF">
              <w:rPr>
                <w:rFonts w:cstheme="minorHAnsi"/>
                <w:i/>
                <w:iCs/>
                <w:sz w:val="22"/>
                <w:szCs w:val="22"/>
              </w:rPr>
              <w:t>narodne</w:t>
            </w:r>
            <w:proofErr w:type="spellEnd"/>
            <w:r w:rsidRPr="002172BF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172BF">
              <w:rPr>
                <w:rFonts w:cstheme="minorHAnsi"/>
                <w:i/>
                <w:iCs/>
                <w:sz w:val="22"/>
                <w:szCs w:val="22"/>
              </w:rPr>
              <w:t>muzike</w:t>
            </w:r>
            <w:proofErr w:type="spellEnd"/>
            <w:r w:rsidRPr="002172BF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172BF">
              <w:rPr>
                <w:rFonts w:cstheme="minorHAnsi"/>
                <w:i/>
                <w:iCs/>
                <w:sz w:val="22"/>
                <w:szCs w:val="22"/>
              </w:rPr>
              <w:t>iz</w:t>
            </w:r>
            <w:proofErr w:type="spellEnd"/>
            <w:r w:rsidRPr="002172BF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172BF">
              <w:rPr>
                <w:rFonts w:cstheme="minorHAnsi"/>
                <w:i/>
                <w:iCs/>
                <w:sz w:val="22"/>
                <w:szCs w:val="22"/>
              </w:rPr>
              <w:t>Banata</w:t>
            </w:r>
            <w:proofErr w:type="spellEnd"/>
            <w:r w:rsidRPr="002172BF">
              <w:rPr>
                <w:rFonts w:cstheme="minorHAnsi"/>
                <w:i/>
                <w:iCs/>
                <w:sz w:val="22"/>
                <w:szCs w:val="22"/>
              </w:rPr>
              <w:t xml:space="preserve"> – </w:t>
            </w:r>
            <w:proofErr w:type="spellStart"/>
            <w:r w:rsidRPr="002172BF">
              <w:rPr>
                <w:rFonts w:cstheme="minorHAnsi"/>
                <w:i/>
                <w:iCs/>
                <w:sz w:val="22"/>
                <w:szCs w:val="22"/>
              </w:rPr>
              <w:t>karakteristike</w:t>
            </w:r>
            <w:proofErr w:type="spellEnd"/>
            <w:r w:rsidRPr="002172BF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172BF">
              <w:rPr>
                <w:rFonts w:cstheme="minorHAnsi"/>
                <w:i/>
                <w:iCs/>
                <w:sz w:val="22"/>
                <w:szCs w:val="22"/>
              </w:rPr>
              <w:t>mogucih</w:t>
            </w:r>
            <w:proofErr w:type="spellEnd"/>
            <w:r w:rsidRPr="002172BF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172BF">
              <w:rPr>
                <w:rFonts w:cstheme="minorHAnsi"/>
                <w:i/>
                <w:iCs/>
                <w:sz w:val="22"/>
                <w:szCs w:val="22"/>
              </w:rPr>
              <w:t>asimilacija</w:t>
            </w:r>
            <w:proofErr w:type="spellEnd"/>
            <w:r w:rsidRPr="002172BF">
              <w:rPr>
                <w:rFonts w:cstheme="minorHAnsi"/>
                <w:i/>
                <w:iCs/>
                <w:sz w:val="22"/>
                <w:szCs w:val="22"/>
              </w:rPr>
              <w:t>)</w:t>
            </w:r>
          </w:p>
          <w:p w14:paraId="6D0CFC90" w14:textId="1477EB24" w:rsidR="00A13893" w:rsidRPr="002172BF" w:rsidRDefault="00A13893" w:rsidP="00A13893">
            <w:pPr>
              <w:spacing w:line="276" w:lineRule="auto"/>
              <w:jc w:val="both"/>
              <w:rPr>
                <w:rFonts w:cstheme="minorHAnsi"/>
              </w:rPr>
            </w:pPr>
            <w:r w:rsidRPr="002172BF">
              <w:rPr>
                <w:rFonts w:cstheme="minorHAnsi"/>
                <w:noProof/>
                <w:sz w:val="22"/>
                <w:szCs w:val="22"/>
              </w:rPr>
              <w:tab/>
            </w:r>
          </w:p>
        </w:tc>
      </w:tr>
    </w:tbl>
    <w:p w14:paraId="40C961C7" w14:textId="3CA193F4" w:rsidR="00C41378" w:rsidRPr="002172BF" w:rsidRDefault="006C027E" w:rsidP="002172BF">
      <w:pPr>
        <w:spacing w:after="240" w:line="360" w:lineRule="auto"/>
        <w:ind w:firstLine="720"/>
        <w:jc w:val="both"/>
        <w:rPr>
          <w:rFonts w:cstheme="minorHAnsi"/>
        </w:rPr>
      </w:pPr>
      <w:proofErr w:type="spellStart"/>
      <w:r w:rsidRPr="002172BF">
        <w:rPr>
          <w:rFonts w:cstheme="minorHAnsi"/>
        </w:rPr>
        <w:t>E</w:t>
      </w:r>
      <w:r w:rsidR="00C02230" w:rsidRPr="002172BF">
        <w:rPr>
          <w:rFonts w:cstheme="minorHAnsi"/>
        </w:rPr>
        <w:t>tnokamp-ul</w:t>
      </w:r>
      <w:proofErr w:type="spellEnd"/>
      <w:r w:rsidR="00C02230" w:rsidRPr="002172BF">
        <w:rPr>
          <w:rFonts w:cstheme="minorHAnsi"/>
        </w:rPr>
        <w:t xml:space="preserve"> de la </w:t>
      </w:r>
      <w:proofErr w:type="spellStart"/>
      <w:r w:rsidR="00C02230" w:rsidRPr="002172BF">
        <w:rPr>
          <w:rFonts w:cstheme="minorHAnsi"/>
        </w:rPr>
        <w:t>Kikinda</w:t>
      </w:r>
      <w:proofErr w:type="spellEnd"/>
      <w:r w:rsidR="00C02230" w:rsidRPr="002172BF">
        <w:rPr>
          <w:rFonts w:cstheme="minorHAnsi"/>
        </w:rPr>
        <w:t xml:space="preserve"> a </w:t>
      </w:r>
      <w:proofErr w:type="spellStart"/>
      <w:r w:rsidR="00C02230" w:rsidRPr="002172BF">
        <w:rPr>
          <w:rFonts w:cstheme="minorHAnsi"/>
        </w:rPr>
        <w:t>luat</w:t>
      </w:r>
      <w:proofErr w:type="spellEnd"/>
      <w:r w:rsidR="00C02230" w:rsidRPr="002172BF">
        <w:rPr>
          <w:rFonts w:cstheme="minorHAnsi"/>
        </w:rPr>
        <w:t xml:space="preserve"> </w:t>
      </w:r>
      <w:proofErr w:type="spellStart"/>
      <w:r w:rsidR="00C02230" w:rsidRPr="002172BF">
        <w:rPr>
          <w:rFonts w:cstheme="minorHAnsi"/>
        </w:rPr>
        <w:t>naștere</w:t>
      </w:r>
      <w:proofErr w:type="spellEnd"/>
      <w:r w:rsidR="00146C6C" w:rsidRPr="002172BF">
        <w:rPr>
          <w:rFonts w:cstheme="minorHAnsi"/>
        </w:rPr>
        <w:t xml:space="preserve"> </w:t>
      </w:r>
      <w:proofErr w:type="spellStart"/>
      <w:r w:rsidR="00146C6C" w:rsidRPr="002172BF">
        <w:rPr>
          <w:rFonts w:cstheme="minorHAnsi"/>
        </w:rPr>
        <w:t>în</w:t>
      </w:r>
      <w:proofErr w:type="spellEnd"/>
      <w:r w:rsidR="00146C6C" w:rsidRPr="002172BF">
        <w:rPr>
          <w:rFonts w:cstheme="minorHAnsi"/>
        </w:rPr>
        <w:t xml:space="preserve"> </w:t>
      </w:r>
      <w:proofErr w:type="spellStart"/>
      <w:r w:rsidR="00146C6C" w:rsidRPr="002172BF">
        <w:rPr>
          <w:rFonts w:cstheme="minorHAnsi"/>
        </w:rPr>
        <w:t>anul</w:t>
      </w:r>
      <w:proofErr w:type="spellEnd"/>
      <w:r w:rsidR="00146C6C" w:rsidRPr="002172BF">
        <w:rPr>
          <w:rFonts w:cstheme="minorHAnsi"/>
        </w:rPr>
        <w:t xml:space="preserve"> 200</w:t>
      </w:r>
      <w:r w:rsidR="00310EC2" w:rsidRPr="002172BF">
        <w:rPr>
          <w:rFonts w:cstheme="minorHAnsi"/>
        </w:rPr>
        <w:t>2</w:t>
      </w:r>
      <w:r w:rsidR="00C02230" w:rsidRPr="002172BF">
        <w:rPr>
          <w:rFonts w:cstheme="minorHAnsi"/>
          <w:color w:val="FF0000"/>
        </w:rPr>
        <w:t xml:space="preserve"> </w:t>
      </w:r>
      <w:r w:rsidR="00C02230" w:rsidRPr="002172BF">
        <w:rPr>
          <w:rFonts w:cstheme="minorHAnsi"/>
        </w:rPr>
        <w:t xml:space="preserve">la </w:t>
      </w:r>
      <w:proofErr w:type="spellStart"/>
      <w:r w:rsidR="00C02230" w:rsidRPr="002172BF">
        <w:rPr>
          <w:rFonts w:cstheme="minorHAnsi"/>
        </w:rPr>
        <w:t>inițiativa</w:t>
      </w:r>
      <w:proofErr w:type="spellEnd"/>
      <w:r w:rsidR="00C02230" w:rsidRPr="002172BF">
        <w:rPr>
          <w:rFonts w:cstheme="minorHAnsi"/>
        </w:rPr>
        <w:t xml:space="preserve"> </w:t>
      </w:r>
      <w:proofErr w:type="spellStart"/>
      <w:r w:rsidR="00C02230" w:rsidRPr="002172BF">
        <w:rPr>
          <w:rFonts w:cstheme="minorHAnsi"/>
        </w:rPr>
        <w:t>membrilor</w:t>
      </w:r>
      <w:proofErr w:type="spellEnd"/>
      <w:r w:rsidR="00C02230" w:rsidRPr="002172BF">
        <w:rPr>
          <w:rFonts w:cstheme="minorHAnsi"/>
        </w:rPr>
        <w:t xml:space="preserve"> </w:t>
      </w:r>
      <w:proofErr w:type="spellStart"/>
      <w:r w:rsidR="00C02230" w:rsidRPr="002172BF">
        <w:rPr>
          <w:rFonts w:cstheme="minorHAnsi"/>
        </w:rPr>
        <w:t>Societății</w:t>
      </w:r>
      <w:proofErr w:type="spellEnd"/>
      <w:r w:rsidR="00C02230" w:rsidRPr="002172BF">
        <w:rPr>
          <w:rFonts w:cstheme="minorHAnsi"/>
        </w:rPr>
        <w:t xml:space="preserve"> </w:t>
      </w:r>
      <w:proofErr w:type="spellStart"/>
      <w:r w:rsidR="00C02230" w:rsidRPr="002172BF">
        <w:rPr>
          <w:rFonts w:cstheme="minorHAnsi"/>
        </w:rPr>
        <w:t>Aca</w:t>
      </w:r>
      <w:r w:rsidR="00DE0A93" w:rsidRPr="002172BF">
        <w:rPr>
          <w:rFonts w:cstheme="minorHAnsi"/>
        </w:rPr>
        <w:t>demice</w:t>
      </w:r>
      <w:proofErr w:type="spellEnd"/>
      <w:r w:rsidR="00DE0A93" w:rsidRPr="002172BF">
        <w:rPr>
          <w:rFonts w:cstheme="minorHAnsi"/>
        </w:rPr>
        <w:t xml:space="preserve"> </w:t>
      </w:r>
      <w:proofErr w:type="spellStart"/>
      <w:r w:rsidR="00DE0A93" w:rsidRPr="002172BF">
        <w:rPr>
          <w:rFonts w:cstheme="minorHAnsi"/>
        </w:rPr>
        <w:t>pentru</w:t>
      </w:r>
      <w:proofErr w:type="spellEnd"/>
      <w:r w:rsidR="00DE0A93" w:rsidRPr="002172BF">
        <w:rPr>
          <w:rFonts w:cstheme="minorHAnsi"/>
        </w:rPr>
        <w:t xml:space="preserve"> </w:t>
      </w:r>
      <w:proofErr w:type="spellStart"/>
      <w:r w:rsidR="00DE0A93" w:rsidRPr="002172BF">
        <w:rPr>
          <w:rFonts w:cstheme="minorHAnsi"/>
        </w:rPr>
        <w:t>păstrarea</w:t>
      </w:r>
      <w:proofErr w:type="spellEnd"/>
      <w:r w:rsidR="00DE0A93" w:rsidRPr="002172BF">
        <w:rPr>
          <w:rFonts w:cstheme="minorHAnsi"/>
        </w:rPr>
        <w:t xml:space="preserve"> </w:t>
      </w:r>
      <w:proofErr w:type="spellStart"/>
      <w:proofErr w:type="gramStart"/>
      <w:r w:rsidR="00DE0A93" w:rsidRPr="002172BF">
        <w:rPr>
          <w:rFonts w:cstheme="minorHAnsi"/>
        </w:rPr>
        <w:t>muzicii</w:t>
      </w:r>
      <w:proofErr w:type="spellEnd"/>
      <w:r w:rsidR="005F2CBB" w:rsidRPr="002172BF">
        <w:rPr>
          <w:rFonts w:cstheme="minorHAnsi"/>
        </w:rPr>
        <w:t xml:space="preserve"> </w:t>
      </w:r>
      <w:r w:rsidR="00C02230" w:rsidRPr="002172BF">
        <w:rPr>
          <w:rFonts w:cstheme="minorHAnsi"/>
        </w:rPr>
        <w:t>,,</w:t>
      </w:r>
      <w:proofErr w:type="spellStart"/>
      <w:r w:rsidR="00C02230" w:rsidRPr="002172BF">
        <w:rPr>
          <w:rFonts w:cstheme="minorHAnsi"/>
        </w:rPr>
        <w:t>Gusle</w:t>
      </w:r>
      <w:proofErr w:type="spellEnd"/>
      <w:proofErr w:type="gramEnd"/>
      <w:r w:rsidR="00C02230" w:rsidRPr="002172BF">
        <w:rPr>
          <w:rFonts w:cstheme="minorHAnsi"/>
        </w:rPr>
        <w:t xml:space="preserve">” </w:t>
      </w:r>
      <w:proofErr w:type="spellStart"/>
      <w:r w:rsidR="00C02230" w:rsidRPr="002172BF">
        <w:rPr>
          <w:rFonts w:cstheme="minorHAnsi"/>
        </w:rPr>
        <w:t>cea</w:t>
      </w:r>
      <w:proofErr w:type="spellEnd"/>
      <w:r w:rsidR="00C02230" w:rsidRPr="002172BF">
        <w:rPr>
          <w:rFonts w:cstheme="minorHAnsi"/>
        </w:rPr>
        <w:t xml:space="preserve"> </w:t>
      </w:r>
      <w:proofErr w:type="spellStart"/>
      <w:r w:rsidR="00C02230" w:rsidRPr="002172BF">
        <w:rPr>
          <w:rFonts w:cstheme="minorHAnsi"/>
        </w:rPr>
        <w:t>mai</w:t>
      </w:r>
      <w:proofErr w:type="spellEnd"/>
      <w:r w:rsidR="00C02230" w:rsidRPr="002172BF">
        <w:rPr>
          <w:rFonts w:cstheme="minorHAnsi"/>
        </w:rPr>
        <w:t xml:space="preserve"> </w:t>
      </w:r>
      <w:proofErr w:type="spellStart"/>
      <w:r w:rsidR="00C02230" w:rsidRPr="002172BF">
        <w:rPr>
          <w:rFonts w:cstheme="minorHAnsi"/>
        </w:rPr>
        <w:t>veche</w:t>
      </w:r>
      <w:proofErr w:type="spellEnd"/>
      <w:r w:rsidR="00C02230" w:rsidRPr="002172BF">
        <w:rPr>
          <w:rFonts w:cstheme="minorHAnsi"/>
        </w:rPr>
        <w:t xml:space="preserve"> </w:t>
      </w:r>
      <w:proofErr w:type="spellStart"/>
      <w:r w:rsidR="00C02230" w:rsidRPr="002172BF">
        <w:rPr>
          <w:rFonts w:cstheme="minorHAnsi"/>
        </w:rPr>
        <w:t>Societate</w:t>
      </w:r>
      <w:proofErr w:type="spellEnd"/>
      <w:r w:rsidR="00C02230" w:rsidRPr="002172BF">
        <w:rPr>
          <w:rFonts w:cstheme="minorHAnsi"/>
        </w:rPr>
        <w:t xml:space="preserve"> </w:t>
      </w:r>
      <w:proofErr w:type="spellStart"/>
      <w:r w:rsidR="00C02230" w:rsidRPr="002172BF">
        <w:rPr>
          <w:rFonts w:cstheme="minorHAnsi"/>
        </w:rPr>
        <w:t>muzicală</w:t>
      </w:r>
      <w:proofErr w:type="spellEnd"/>
      <w:r w:rsidR="00C02230" w:rsidRPr="002172BF">
        <w:rPr>
          <w:rFonts w:cstheme="minorHAnsi"/>
        </w:rPr>
        <w:t xml:space="preserve"> de </w:t>
      </w:r>
      <w:proofErr w:type="spellStart"/>
      <w:r w:rsidR="00C02230" w:rsidRPr="002172BF">
        <w:rPr>
          <w:rFonts w:cstheme="minorHAnsi"/>
        </w:rPr>
        <w:t>pe</w:t>
      </w:r>
      <w:proofErr w:type="spellEnd"/>
      <w:r w:rsidR="00C02230" w:rsidRPr="002172BF">
        <w:rPr>
          <w:rFonts w:cstheme="minorHAnsi"/>
        </w:rPr>
        <w:t xml:space="preserve"> </w:t>
      </w:r>
      <w:proofErr w:type="spellStart"/>
      <w:r w:rsidR="00C02230" w:rsidRPr="002172BF">
        <w:rPr>
          <w:rFonts w:cstheme="minorHAnsi"/>
        </w:rPr>
        <w:t>teritoriul</w:t>
      </w:r>
      <w:proofErr w:type="spellEnd"/>
      <w:r w:rsidR="00C02230" w:rsidRPr="002172BF">
        <w:rPr>
          <w:rFonts w:cstheme="minorHAnsi"/>
        </w:rPr>
        <w:t xml:space="preserve"> </w:t>
      </w:r>
      <w:proofErr w:type="spellStart"/>
      <w:r w:rsidR="00C02230" w:rsidRPr="002172BF">
        <w:rPr>
          <w:rFonts w:cstheme="minorHAnsi"/>
        </w:rPr>
        <w:t>Republici</w:t>
      </w:r>
      <w:r w:rsidR="00A261F0" w:rsidRPr="002172BF">
        <w:rPr>
          <w:rFonts w:cstheme="minorHAnsi"/>
        </w:rPr>
        <w:t>i</w:t>
      </w:r>
      <w:proofErr w:type="spellEnd"/>
      <w:r w:rsidR="00C02230" w:rsidRPr="002172BF">
        <w:rPr>
          <w:rFonts w:cstheme="minorHAnsi"/>
        </w:rPr>
        <w:t xml:space="preserve"> Serbia. </w:t>
      </w:r>
      <w:proofErr w:type="spellStart"/>
      <w:r w:rsidR="00C02230" w:rsidRPr="002172BF">
        <w:rPr>
          <w:rFonts w:cstheme="minorHAnsi"/>
        </w:rPr>
        <w:t>Etnokamp-ul</w:t>
      </w:r>
      <w:proofErr w:type="spellEnd"/>
      <w:r w:rsidR="00C02230" w:rsidRPr="002172BF">
        <w:rPr>
          <w:rFonts w:cstheme="minorHAnsi"/>
        </w:rPr>
        <w:t xml:space="preserve"> </w:t>
      </w:r>
      <w:proofErr w:type="spellStart"/>
      <w:r w:rsidR="00C02230" w:rsidRPr="002172BF">
        <w:rPr>
          <w:rFonts w:cstheme="minorHAnsi"/>
        </w:rPr>
        <w:t>își</w:t>
      </w:r>
      <w:proofErr w:type="spellEnd"/>
      <w:r w:rsidR="00C02230" w:rsidRPr="002172BF">
        <w:rPr>
          <w:rFonts w:cstheme="minorHAnsi"/>
        </w:rPr>
        <w:t xml:space="preserve"> </w:t>
      </w:r>
      <w:proofErr w:type="spellStart"/>
      <w:r w:rsidR="00C02230" w:rsidRPr="002172BF">
        <w:rPr>
          <w:rFonts w:cstheme="minorHAnsi"/>
        </w:rPr>
        <w:t>propune</w:t>
      </w:r>
      <w:proofErr w:type="spellEnd"/>
      <w:r w:rsidR="00C02230" w:rsidRPr="002172BF">
        <w:rPr>
          <w:rFonts w:cstheme="minorHAnsi"/>
        </w:rPr>
        <w:t xml:space="preserve"> </w:t>
      </w:r>
      <w:r w:rsidR="00DC7A6B" w:rsidRPr="002172BF">
        <w:rPr>
          <w:rFonts w:cstheme="minorHAnsi"/>
        </w:rPr>
        <w:t xml:space="preserve">de la </w:t>
      </w:r>
      <w:proofErr w:type="spellStart"/>
      <w:r w:rsidR="00DC7A6B" w:rsidRPr="002172BF">
        <w:rPr>
          <w:rFonts w:cstheme="minorHAnsi"/>
        </w:rPr>
        <w:t>înființare</w:t>
      </w:r>
      <w:proofErr w:type="spellEnd"/>
      <w:r w:rsidR="00DC7A6B" w:rsidRPr="002172BF">
        <w:rPr>
          <w:rFonts w:cstheme="minorHAnsi"/>
        </w:rPr>
        <w:t xml:space="preserve"> </w:t>
      </w:r>
      <w:proofErr w:type="spellStart"/>
      <w:r w:rsidR="00C02230" w:rsidRPr="002172BF">
        <w:rPr>
          <w:rFonts w:cstheme="minorHAnsi"/>
        </w:rPr>
        <w:t>să</w:t>
      </w:r>
      <w:proofErr w:type="spellEnd"/>
      <w:r w:rsidR="00C02230" w:rsidRPr="002172BF">
        <w:rPr>
          <w:rFonts w:cstheme="minorHAnsi"/>
        </w:rPr>
        <w:t xml:space="preserve"> </w:t>
      </w:r>
      <w:proofErr w:type="spellStart"/>
      <w:r w:rsidR="00BC7AF3" w:rsidRPr="002172BF">
        <w:rPr>
          <w:rFonts w:cstheme="minorHAnsi"/>
        </w:rPr>
        <w:t>reprezinte</w:t>
      </w:r>
      <w:proofErr w:type="spellEnd"/>
      <w:r w:rsidR="00BC7AF3" w:rsidRPr="002172BF">
        <w:rPr>
          <w:rFonts w:cstheme="minorHAnsi"/>
        </w:rPr>
        <w:t xml:space="preserve"> </w:t>
      </w:r>
      <w:r w:rsidR="00DC7A6B" w:rsidRPr="002172BF">
        <w:rPr>
          <w:rFonts w:cstheme="minorHAnsi"/>
        </w:rPr>
        <w:t xml:space="preserve">un </w:t>
      </w:r>
      <w:proofErr w:type="spellStart"/>
      <w:r w:rsidR="00DC7A6B" w:rsidRPr="002172BF">
        <w:rPr>
          <w:rFonts w:cstheme="minorHAnsi"/>
        </w:rPr>
        <w:t>centru</w:t>
      </w:r>
      <w:proofErr w:type="spellEnd"/>
      <w:r w:rsidR="00DC7A6B" w:rsidRPr="002172BF">
        <w:rPr>
          <w:rFonts w:cstheme="minorHAnsi"/>
        </w:rPr>
        <w:t xml:space="preserve"> </w:t>
      </w:r>
      <w:r w:rsidR="00BC7AF3" w:rsidRPr="002172BF">
        <w:rPr>
          <w:rFonts w:cstheme="minorHAnsi"/>
        </w:rPr>
        <w:t xml:space="preserve">de </w:t>
      </w:r>
      <w:proofErr w:type="spellStart"/>
      <w:r w:rsidR="006674DB" w:rsidRPr="002172BF">
        <w:rPr>
          <w:rFonts w:cstheme="minorHAnsi"/>
        </w:rPr>
        <w:t>întâlnir</w:t>
      </w:r>
      <w:r w:rsidR="00DC7A6B" w:rsidRPr="002172BF">
        <w:rPr>
          <w:rFonts w:cstheme="minorHAnsi"/>
        </w:rPr>
        <w:t>i</w:t>
      </w:r>
      <w:proofErr w:type="spellEnd"/>
      <w:r w:rsidR="00BC6F84" w:rsidRPr="002172BF">
        <w:rPr>
          <w:rFonts w:cstheme="minorHAnsi"/>
        </w:rPr>
        <w:t xml:space="preserve"> a</w:t>
      </w:r>
      <w:r w:rsidR="00C02230" w:rsidRPr="002172BF">
        <w:rPr>
          <w:rFonts w:cstheme="minorHAnsi"/>
        </w:rPr>
        <w:t xml:space="preserve"> </w:t>
      </w:r>
      <w:proofErr w:type="spellStart"/>
      <w:r w:rsidR="00C02230" w:rsidRPr="002172BF">
        <w:rPr>
          <w:rFonts w:cstheme="minorHAnsi"/>
        </w:rPr>
        <w:t>specialiști</w:t>
      </w:r>
      <w:r w:rsidR="00BC6F84" w:rsidRPr="002172BF">
        <w:rPr>
          <w:rFonts w:cstheme="minorHAnsi"/>
        </w:rPr>
        <w:t>lor</w:t>
      </w:r>
      <w:proofErr w:type="spellEnd"/>
      <w:r w:rsidR="00C02230" w:rsidRPr="002172BF">
        <w:rPr>
          <w:rFonts w:cstheme="minorHAnsi"/>
        </w:rPr>
        <w:t xml:space="preserve"> </w:t>
      </w:r>
      <w:proofErr w:type="spellStart"/>
      <w:r w:rsidR="00C02230" w:rsidRPr="002172BF">
        <w:rPr>
          <w:rFonts w:cstheme="minorHAnsi"/>
        </w:rPr>
        <w:t>în</w:t>
      </w:r>
      <w:proofErr w:type="spellEnd"/>
      <w:r w:rsidR="00C02230" w:rsidRPr="002172BF">
        <w:rPr>
          <w:rFonts w:cstheme="minorHAnsi"/>
        </w:rPr>
        <w:t xml:space="preserve"> </w:t>
      </w:r>
      <w:proofErr w:type="spellStart"/>
      <w:r w:rsidR="00C02230" w:rsidRPr="002172BF">
        <w:rPr>
          <w:rFonts w:cstheme="minorHAnsi"/>
        </w:rPr>
        <w:t>Etnomuzicologie</w:t>
      </w:r>
      <w:proofErr w:type="spellEnd"/>
      <w:r w:rsidR="00C02230" w:rsidRPr="002172BF">
        <w:rPr>
          <w:rFonts w:cstheme="minorHAnsi"/>
        </w:rPr>
        <w:t xml:space="preserve"> de la </w:t>
      </w:r>
      <w:proofErr w:type="spellStart"/>
      <w:r w:rsidR="00C02230" w:rsidRPr="002172BF">
        <w:rPr>
          <w:rFonts w:cstheme="minorHAnsi"/>
        </w:rPr>
        <w:t>Academiile</w:t>
      </w:r>
      <w:proofErr w:type="spellEnd"/>
      <w:r w:rsidR="00C02230" w:rsidRPr="002172BF">
        <w:rPr>
          <w:rFonts w:cstheme="minorHAnsi"/>
        </w:rPr>
        <w:t xml:space="preserve"> de </w:t>
      </w:r>
      <w:proofErr w:type="spellStart"/>
      <w:r w:rsidR="00C02230" w:rsidRPr="002172BF">
        <w:rPr>
          <w:rFonts w:cstheme="minorHAnsi"/>
        </w:rPr>
        <w:t>Muzică</w:t>
      </w:r>
      <w:proofErr w:type="spellEnd"/>
      <w:r w:rsidR="00C02230" w:rsidRPr="002172BF">
        <w:rPr>
          <w:rFonts w:cstheme="minorHAnsi"/>
        </w:rPr>
        <w:t xml:space="preserve"> din Serbia, </w:t>
      </w:r>
      <w:proofErr w:type="spellStart"/>
      <w:r w:rsidR="00C02230" w:rsidRPr="002172BF">
        <w:rPr>
          <w:rFonts w:cstheme="minorHAnsi"/>
        </w:rPr>
        <w:t>Muntenegru</w:t>
      </w:r>
      <w:proofErr w:type="spellEnd"/>
      <w:r w:rsidR="00C02230" w:rsidRPr="002172BF">
        <w:rPr>
          <w:rFonts w:cstheme="minorHAnsi"/>
        </w:rPr>
        <w:t xml:space="preserve">, Bosnia </w:t>
      </w:r>
      <w:proofErr w:type="spellStart"/>
      <w:r w:rsidR="00C02230" w:rsidRPr="002172BF">
        <w:rPr>
          <w:rFonts w:cstheme="minorHAnsi"/>
        </w:rPr>
        <w:t>și</w:t>
      </w:r>
      <w:proofErr w:type="spellEnd"/>
      <w:r w:rsidR="00C02230" w:rsidRPr="002172BF">
        <w:rPr>
          <w:rFonts w:cstheme="minorHAnsi"/>
        </w:rPr>
        <w:t xml:space="preserve"> </w:t>
      </w:r>
      <w:proofErr w:type="spellStart"/>
      <w:r w:rsidR="00C02230" w:rsidRPr="002172BF">
        <w:rPr>
          <w:rFonts w:cstheme="minorHAnsi"/>
        </w:rPr>
        <w:t>Herțegovina</w:t>
      </w:r>
      <w:proofErr w:type="spellEnd"/>
      <w:r w:rsidR="00C02230" w:rsidRPr="002172BF">
        <w:rPr>
          <w:rFonts w:cstheme="minorHAnsi"/>
        </w:rPr>
        <w:t xml:space="preserve">, </w:t>
      </w:r>
      <w:proofErr w:type="spellStart"/>
      <w:r w:rsidR="00C02230" w:rsidRPr="002172BF">
        <w:rPr>
          <w:rFonts w:cstheme="minorHAnsi"/>
        </w:rPr>
        <w:t>România</w:t>
      </w:r>
      <w:proofErr w:type="spellEnd"/>
      <w:r w:rsidR="00C02230" w:rsidRPr="002172BF">
        <w:rPr>
          <w:rFonts w:cstheme="minorHAnsi"/>
        </w:rPr>
        <w:t xml:space="preserve">, Bulgaria, </w:t>
      </w:r>
      <w:proofErr w:type="spellStart"/>
      <w:r w:rsidR="00C02230" w:rsidRPr="002172BF">
        <w:rPr>
          <w:rFonts w:cstheme="minorHAnsi"/>
        </w:rPr>
        <w:t>Turcia</w:t>
      </w:r>
      <w:proofErr w:type="spellEnd"/>
      <w:r w:rsidR="00C02230" w:rsidRPr="002172BF">
        <w:rPr>
          <w:rFonts w:cstheme="minorHAnsi"/>
        </w:rPr>
        <w:t xml:space="preserve">, </w:t>
      </w:r>
      <w:proofErr w:type="spellStart"/>
      <w:r w:rsidR="00C02230" w:rsidRPr="002172BF">
        <w:rPr>
          <w:rFonts w:cstheme="minorHAnsi"/>
        </w:rPr>
        <w:t>Polonia</w:t>
      </w:r>
      <w:proofErr w:type="spellEnd"/>
      <w:r w:rsidR="00C02230" w:rsidRPr="002172BF">
        <w:rPr>
          <w:rFonts w:cstheme="minorHAnsi"/>
        </w:rPr>
        <w:t xml:space="preserve">, </w:t>
      </w:r>
      <w:proofErr w:type="spellStart"/>
      <w:r w:rsidR="00C02230" w:rsidRPr="002172BF">
        <w:rPr>
          <w:rFonts w:cstheme="minorHAnsi"/>
        </w:rPr>
        <w:t>Ungaria</w:t>
      </w:r>
      <w:proofErr w:type="spellEnd"/>
      <w:r w:rsidR="00C02230" w:rsidRPr="002172BF">
        <w:rPr>
          <w:rFonts w:cstheme="minorHAnsi"/>
        </w:rPr>
        <w:t xml:space="preserve">, </w:t>
      </w:r>
      <w:proofErr w:type="spellStart"/>
      <w:r w:rsidR="0088050E" w:rsidRPr="002172BF">
        <w:rPr>
          <w:rFonts w:cstheme="minorHAnsi"/>
        </w:rPr>
        <w:t>ș</w:t>
      </w:r>
      <w:r w:rsidR="00DC7A6B" w:rsidRPr="002172BF">
        <w:rPr>
          <w:rFonts w:cstheme="minorHAnsi"/>
        </w:rPr>
        <w:t>i</w:t>
      </w:r>
      <w:proofErr w:type="spellEnd"/>
      <w:r w:rsidR="00DC7A6B" w:rsidRPr="002172BF">
        <w:rPr>
          <w:rFonts w:cstheme="minorHAnsi"/>
        </w:rPr>
        <w:t xml:space="preserve"> din </w:t>
      </w:r>
      <w:proofErr w:type="spellStart"/>
      <w:r w:rsidR="00DC7A6B" w:rsidRPr="002172BF">
        <w:rPr>
          <w:rFonts w:cstheme="minorHAnsi"/>
        </w:rPr>
        <w:t>întreaga</w:t>
      </w:r>
      <w:proofErr w:type="spellEnd"/>
      <w:r w:rsidR="00DC7A6B" w:rsidRPr="002172BF">
        <w:rPr>
          <w:rFonts w:cstheme="minorHAnsi"/>
        </w:rPr>
        <w:t xml:space="preserve"> </w:t>
      </w:r>
      <w:proofErr w:type="spellStart"/>
      <w:r w:rsidR="00DC7A6B" w:rsidRPr="002172BF">
        <w:rPr>
          <w:rFonts w:cstheme="minorHAnsi"/>
        </w:rPr>
        <w:t>zonă</w:t>
      </w:r>
      <w:proofErr w:type="spellEnd"/>
      <w:r w:rsidR="00DC7A6B" w:rsidRPr="002172BF">
        <w:rPr>
          <w:rFonts w:cstheme="minorHAnsi"/>
        </w:rPr>
        <w:t xml:space="preserve"> a </w:t>
      </w:r>
      <w:proofErr w:type="spellStart"/>
      <w:r w:rsidR="00DC7A6B" w:rsidRPr="002172BF">
        <w:rPr>
          <w:rFonts w:cstheme="minorHAnsi"/>
        </w:rPr>
        <w:t>balcanilor</w:t>
      </w:r>
      <w:proofErr w:type="spellEnd"/>
      <w:r w:rsidR="00DC7A6B" w:rsidRPr="002172BF">
        <w:rPr>
          <w:rFonts w:cstheme="minorHAnsi"/>
        </w:rPr>
        <w:t>.</w:t>
      </w:r>
      <w:r w:rsidR="00840ACA" w:rsidRPr="002172BF">
        <w:rPr>
          <w:rFonts w:cstheme="minorHAnsi"/>
        </w:rPr>
        <w:t xml:space="preserve"> </w:t>
      </w:r>
      <w:proofErr w:type="spellStart"/>
      <w:r w:rsidR="00DC7A6B" w:rsidRPr="002172BF">
        <w:rPr>
          <w:rFonts w:cstheme="minorHAnsi"/>
        </w:rPr>
        <w:t>În</w:t>
      </w:r>
      <w:proofErr w:type="spellEnd"/>
      <w:r w:rsidR="00DC7A6B" w:rsidRPr="002172BF">
        <w:rPr>
          <w:rFonts w:cstheme="minorHAnsi"/>
        </w:rPr>
        <w:t xml:space="preserve"> </w:t>
      </w:r>
      <w:proofErr w:type="spellStart"/>
      <w:r w:rsidR="00DC7A6B" w:rsidRPr="002172BF">
        <w:rPr>
          <w:rFonts w:cstheme="minorHAnsi"/>
        </w:rPr>
        <w:t>cadrul</w:t>
      </w:r>
      <w:proofErr w:type="spellEnd"/>
      <w:r w:rsidR="00DC7A6B" w:rsidRPr="002172BF">
        <w:rPr>
          <w:rFonts w:cstheme="minorHAnsi"/>
        </w:rPr>
        <w:t xml:space="preserve"> </w:t>
      </w:r>
      <w:proofErr w:type="spellStart"/>
      <w:r w:rsidR="00DC7A6B" w:rsidRPr="002172BF">
        <w:rPr>
          <w:rFonts w:cstheme="minorHAnsi"/>
        </w:rPr>
        <w:t>Etnokamp-ului</w:t>
      </w:r>
      <w:proofErr w:type="spellEnd"/>
      <w:r w:rsidR="00DC7A6B" w:rsidRPr="002172BF">
        <w:rPr>
          <w:rFonts w:cstheme="minorHAnsi"/>
        </w:rPr>
        <w:t xml:space="preserve"> care </w:t>
      </w:r>
      <w:proofErr w:type="spellStart"/>
      <w:r w:rsidR="00DC7A6B" w:rsidRPr="002172BF">
        <w:rPr>
          <w:rFonts w:cstheme="minorHAnsi"/>
        </w:rPr>
        <w:t>reunește</w:t>
      </w:r>
      <w:proofErr w:type="spellEnd"/>
      <w:r w:rsidR="00DC7A6B" w:rsidRPr="002172BF">
        <w:rPr>
          <w:rFonts w:cstheme="minorHAnsi"/>
        </w:rPr>
        <w:t xml:space="preserve"> </w:t>
      </w:r>
      <w:proofErr w:type="spellStart"/>
      <w:r w:rsidR="00DC7A6B" w:rsidRPr="002172BF">
        <w:rPr>
          <w:rFonts w:cstheme="minorHAnsi"/>
        </w:rPr>
        <w:t>specialiști</w:t>
      </w:r>
      <w:proofErr w:type="spellEnd"/>
      <w:r w:rsidR="00DC7A6B" w:rsidRPr="002172BF">
        <w:rPr>
          <w:rFonts w:cstheme="minorHAnsi"/>
        </w:rPr>
        <w:t xml:space="preserve"> </w:t>
      </w:r>
      <w:proofErr w:type="spellStart"/>
      <w:r w:rsidR="00DC7A6B" w:rsidRPr="002172BF">
        <w:rPr>
          <w:rFonts w:cstheme="minorHAnsi"/>
        </w:rPr>
        <w:t>în</w:t>
      </w:r>
      <w:proofErr w:type="spellEnd"/>
      <w:r w:rsidR="00DC7A6B" w:rsidRPr="002172BF">
        <w:rPr>
          <w:rFonts w:cstheme="minorHAnsi"/>
        </w:rPr>
        <w:t xml:space="preserve"> </w:t>
      </w:r>
      <w:proofErr w:type="spellStart"/>
      <w:r w:rsidR="00DC7A6B" w:rsidRPr="002172BF">
        <w:rPr>
          <w:rFonts w:cstheme="minorHAnsi"/>
        </w:rPr>
        <w:t>domeniul</w:t>
      </w:r>
      <w:proofErr w:type="spellEnd"/>
      <w:r w:rsidR="00DC7A6B" w:rsidRPr="002172BF">
        <w:rPr>
          <w:rFonts w:cstheme="minorHAnsi"/>
        </w:rPr>
        <w:t xml:space="preserve"> </w:t>
      </w:r>
      <w:proofErr w:type="spellStart"/>
      <w:r w:rsidR="00DC7A6B" w:rsidRPr="002172BF">
        <w:rPr>
          <w:rFonts w:cstheme="minorHAnsi"/>
        </w:rPr>
        <w:t>etnomuzicologiei</w:t>
      </w:r>
      <w:proofErr w:type="spellEnd"/>
      <w:r w:rsidR="00DC7A6B" w:rsidRPr="002172BF">
        <w:rPr>
          <w:rFonts w:cstheme="minorHAnsi"/>
        </w:rPr>
        <w:t xml:space="preserve">, </w:t>
      </w:r>
      <w:proofErr w:type="spellStart"/>
      <w:r w:rsidR="00DC7A6B" w:rsidRPr="002172BF">
        <w:rPr>
          <w:rFonts w:cstheme="minorHAnsi"/>
        </w:rPr>
        <w:t>coreologiei</w:t>
      </w:r>
      <w:proofErr w:type="spellEnd"/>
      <w:r w:rsidR="00DC7A6B" w:rsidRPr="002172BF">
        <w:rPr>
          <w:rFonts w:cstheme="minorHAnsi"/>
        </w:rPr>
        <w:t xml:space="preserve">, </w:t>
      </w:r>
      <w:proofErr w:type="spellStart"/>
      <w:r w:rsidR="00DC7A6B" w:rsidRPr="002172BF">
        <w:rPr>
          <w:rFonts w:cstheme="minorHAnsi"/>
        </w:rPr>
        <w:t>etnologiei</w:t>
      </w:r>
      <w:proofErr w:type="spellEnd"/>
      <w:r w:rsidR="00DC7A6B" w:rsidRPr="002172BF">
        <w:rPr>
          <w:rFonts w:cstheme="minorHAnsi"/>
        </w:rPr>
        <w:t xml:space="preserve">, </w:t>
      </w:r>
      <w:proofErr w:type="spellStart"/>
      <w:r w:rsidR="00DC7A6B" w:rsidRPr="002172BF">
        <w:rPr>
          <w:rFonts w:cstheme="minorHAnsi"/>
        </w:rPr>
        <w:t>muzicii</w:t>
      </w:r>
      <w:proofErr w:type="spellEnd"/>
      <w:r w:rsidR="00DC7A6B" w:rsidRPr="002172BF">
        <w:rPr>
          <w:rFonts w:cstheme="minorHAnsi"/>
        </w:rPr>
        <w:t xml:space="preserve"> vocal-</w:t>
      </w:r>
      <w:proofErr w:type="spellStart"/>
      <w:r w:rsidR="00DC7A6B" w:rsidRPr="002172BF">
        <w:rPr>
          <w:rFonts w:cstheme="minorHAnsi"/>
        </w:rPr>
        <w:t>intrumentale</w:t>
      </w:r>
      <w:proofErr w:type="spellEnd"/>
      <w:r w:rsidR="00DC7A6B" w:rsidRPr="002172BF">
        <w:rPr>
          <w:rFonts w:cstheme="minorHAnsi"/>
        </w:rPr>
        <w:t xml:space="preserve"> </w:t>
      </w:r>
      <w:proofErr w:type="spellStart"/>
      <w:r w:rsidR="00DC7A6B" w:rsidRPr="002172BF">
        <w:rPr>
          <w:rFonts w:cstheme="minorHAnsi"/>
        </w:rPr>
        <w:t>și</w:t>
      </w:r>
      <w:proofErr w:type="spellEnd"/>
      <w:r w:rsidR="00DC7A6B" w:rsidRPr="002172BF">
        <w:rPr>
          <w:rFonts w:cstheme="minorHAnsi"/>
        </w:rPr>
        <w:t xml:space="preserve"> </w:t>
      </w:r>
      <w:proofErr w:type="spellStart"/>
      <w:r w:rsidR="00DC7A6B" w:rsidRPr="002172BF">
        <w:rPr>
          <w:rFonts w:cstheme="minorHAnsi"/>
        </w:rPr>
        <w:t>antropologiei</w:t>
      </w:r>
      <w:proofErr w:type="spellEnd"/>
      <w:r w:rsidR="00DC7A6B" w:rsidRPr="002172BF">
        <w:rPr>
          <w:rFonts w:cstheme="minorHAnsi"/>
        </w:rPr>
        <w:t xml:space="preserve"> se </w:t>
      </w:r>
      <w:proofErr w:type="spellStart"/>
      <w:r w:rsidR="00DC7A6B" w:rsidRPr="002172BF">
        <w:rPr>
          <w:rFonts w:cstheme="minorHAnsi"/>
        </w:rPr>
        <w:t>desfășoară</w:t>
      </w:r>
      <w:proofErr w:type="spellEnd"/>
      <w:r w:rsidR="00DC7A6B" w:rsidRPr="002172BF">
        <w:rPr>
          <w:rFonts w:cstheme="minorHAnsi"/>
        </w:rPr>
        <w:t xml:space="preserve"> </w:t>
      </w:r>
      <w:proofErr w:type="spellStart"/>
      <w:r w:rsidR="00DC7A6B" w:rsidRPr="002172BF">
        <w:rPr>
          <w:rFonts w:cstheme="minorHAnsi"/>
        </w:rPr>
        <w:t>și</w:t>
      </w:r>
      <w:proofErr w:type="spellEnd"/>
      <w:r w:rsidR="00DC7A6B" w:rsidRPr="002172BF">
        <w:rPr>
          <w:rFonts w:cstheme="minorHAnsi"/>
        </w:rPr>
        <w:t xml:space="preserve"> </w:t>
      </w:r>
      <w:proofErr w:type="spellStart"/>
      <w:r w:rsidR="00DC7A6B" w:rsidRPr="002172BF">
        <w:rPr>
          <w:rFonts w:cstheme="minorHAnsi"/>
        </w:rPr>
        <w:t>Festivalul</w:t>
      </w:r>
      <w:proofErr w:type="spellEnd"/>
      <w:r w:rsidR="00DC7A6B" w:rsidRPr="002172BF">
        <w:rPr>
          <w:rFonts w:cstheme="minorHAnsi"/>
        </w:rPr>
        <w:t xml:space="preserve"> FENOK, </w:t>
      </w:r>
      <w:proofErr w:type="spellStart"/>
      <w:r w:rsidR="00DC7A6B" w:rsidRPr="002172BF">
        <w:rPr>
          <w:rFonts w:cstheme="minorHAnsi"/>
        </w:rPr>
        <w:t>unde</w:t>
      </w:r>
      <w:proofErr w:type="spellEnd"/>
      <w:r w:rsidR="00DC7A6B" w:rsidRPr="002172BF">
        <w:rPr>
          <w:rFonts w:cstheme="minorHAnsi"/>
        </w:rPr>
        <w:t xml:space="preserve"> </w:t>
      </w:r>
      <w:proofErr w:type="spellStart"/>
      <w:r w:rsidR="00DC7A6B" w:rsidRPr="002172BF">
        <w:rPr>
          <w:rFonts w:cstheme="minorHAnsi"/>
        </w:rPr>
        <w:t>participă</w:t>
      </w:r>
      <w:proofErr w:type="spellEnd"/>
      <w:r w:rsidR="00DC7A6B" w:rsidRPr="002172BF">
        <w:rPr>
          <w:rFonts w:cstheme="minorHAnsi"/>
        </w:rPr>
        <w:t xml:space="preserve"> </w:t>
      </w:r>
      <w:proofErr w:type="spellStart"/>
      <w:r w:rsidR="00DC7A6B" w:rsidRPr="002172BF">
        <w:rPr>
          <w:rFonts w:cstheme="minorHAnsi"/>
        </w:rPr>
        <w:t>Ansambluri</w:t>
      </w:r>
      <w:proofErr w:type="spellEnd"/>
      <w:r w:rsidR="00DC7A6B" w:rsidRPr="002172BF">
        <w:rPr>
          <w:rFonts w:cstheme="minorHAnsi"/>
        </w:rPr>
        <w:t xml:space="preserve"> </w:t>
      </w:r>
      <w:proofErr w:type="spellStart"/>
      <w:r w:rsidR="00DC7A6B" w:rsidRPr="002172BF">
        <w:rPr>
          <w:rFonts w:cstheme="minorHAnsi"/>
        </w:rPr>
        <w:t>Instrumentale</w:t>
      </w:r>
      <w:proofErr w:type="spellEnd"/>
      <w:r w:rsidR="00DC7A6B" w:rsidRPr="002172BF">
        <w:rPr>
          <w:rFonts w:cstheme="minorHAnsi"/>
        </w:rPr>
        <w:t xml:space="preserve"> </w:t>
      </w:r>
      <w:proofErr w:type="spellStart"/>
      <w:r w:rsidR="00DC7A6B" w:rsidRPr="002172BF">
        <w:rPr>
          <w:rFonts w:cstheme="minorHAnsi"/>
        </w:rPr>
        <w:t>și</w:t>
      </w:r>
      <w:proofErr w:type="spellEnd"/>
      <w:r w:rsidR="00DC7A6B" w:rsidRPr="002172BF">
        <w:rPr>
          <w:rFonts w:cstheme="minorHAnsi"/>
        </w:rPr>
        <w:t xml:space="preserve"> </w:t>
      </w:r>
      <w:proofErr w:type="spellStart"/>
      <w:r w:rsidR="00DC7A6B" w:rsidRPr="002172BF">
        <w:rPr>
          <w:rFonts w:cstheme="minorHAnsi"/>
        </w:rPr>
        <w:t>Vocale</w:t>
      </w:r>
      <w:proofErr w:type="spellEnd"/>
      <w:r w:rsidR="00DC7A6B" w:rsidRPr="002172BF">
        <w:rPr>
          <w:rFonts w:cstheme="minorHAnsi"/>
        </w:rPr>
        <w:t xml:space="preserve"> </w:t>
      </w:r>
      <w:proofErr w:type="spellStart"/>
      <w:r w:rsidR="00DC7A6B" w:rsidRPr="002172BF">
        <w:rPr>
          <w:rFonts w:cstheme="minorHAnsi"/>
        </w:rPr>
        <w:t>Academice</w:t>
      </w:r>
      <w:proofErr w:type="spellEnd"/>
      <w:r w:rsidR="00DC7A6B" w:rsidRPr="002172BF">
        <w:rPr>
          <w:rFonts w:cstheme="minorHAnsi"/>
        </w:rPr>
        <w:t xml:space="preserve"> din zona </w:t>
      </w:r>
      <w:proofErr w:type="spellStart"/>
      <w:r w:rsidR="00DC7A6B" w:rsidRPr="002172BF">
        <w:rPr>
          <w:rFonts w:cstheme="minorHAnsi"/>
        </w:rPr>
        <w:t>Balcanilor</w:t>
      </w:r>
      <w:proofErr w:type="spellEnd"/>
      <w:r w:rsidR="00DC7A6B" w:rsidRPr="002172BF">
        <w:rPr>
          <w:rFonts w:cstheme="minorHAnsi"/>
        </w:rPr>
        <w:t xml:space="preserve">, </w:t>
      </w:r>
      <w:proofErr w:type="spellStart"/>
      <w:r w:rsidR="00DC7A6B" w:rsidRPr="002172BF">
        <w:rPr>
          <w:rFonts w:cstheme="minorHAnsi"/>
        </w:rPr>
        <w:t>alcătuite</w:t>
      </w:r>
      <w:proofErr w:type="spellEnd"/>
      <w:r w:rsidR="00DC7A6B" w:rsidRPr="002172BF">
        <w:rPr>
          <w:rFonts w:cstheme="minorHAnsi"/>
        </w:rPr>
        <w:t xml:space="preserve"> din </w:t>
      </w:r>
      <w:proofErr w:type="spellStart"/>
      <w:r w:rsidR="00DC7A6B" w:rsidRPr="002172BF">
        <w:rPr>
          <w:rFonts w:cstheme="minorHAnsi"/>
        </w:rPr>
        <w:t>studenți</w:t>
      </w:r>
      <w:proofErr w:type="spellEnd"/>
      <w:r w:rsidR="00DC7A6B" w:rsidRPr="002172BF">
        <w:rPr>
          <w:rFonts w:cstheme="minorHAnsi"/>
        </w:rPr>
        <w:t xml:space="preserve"> </w:t>
      </w:r>
      <w:proofErr w:type="spellStart"/>
      <w:r w:rsidR="00DC7A6B" w:rsidRPr="002172BF">
        <w:rPr>
          <w:rFonts w:cstheme="minorHAnsi"/>
        </w:rPr>
        <w:t>și</w:t>
      </w:r>
      <w:proofErr w:type="spellEnd"/>
      <w:r w:rsidR="00DC7A6B" w:rsidRPr="002172BF">
        <w:rPr>
          <w:rFonts w:cstheme="minorHAnsi"/>
        </w:rPr>
        <w:t xml:space="preserve"> cadre </w:t>
      </w:r>
      <w:proofErr w:type="spellStart"/>
      <w:r w:rsidR="00DC7A6B" w:rsidRPr="002172BF">
        <w:rPr>
          <w:rFonts w:cstheme="minorHAnsi"/>
        </w:rPr>
        <w:t>didactice</w:t>
      </w:r>
      <w:proofErr w:type="spellEnd"/>
      <w:r w:rsidR="00DC7A6B" w:rsidRPr="002172BF">
        <w:rPr>
          <w:rFonts w:cstheme="minorHAnsi"/>
        </w:rPr>
        <w:t>.</w:t>
      </w:r>
      <w:r w:rsidR="000D3B3C" w:rsidRPr="002172BF">
        <w:rPr>
          <w:rFonts w:cstheme="minorHAnsi"/>
        </w:rPr>
        <w:t xml:space="preserve"> </w:t>
      </w:r>
      <w:proofErr w:type="spellStart"/>
      <w:r w:rsidR="00BC6F84" w:rsidRPr="002172BF">
        <w:rPr>
          <w:rFonts w:cstheme="minorHAnsi"/>
        </w:rPr>
        <w:t>A</w:t>
      </w:r>
      <w:r w:rsidR="003745EC" w:rsidRPr="002172BF">
        <w:rPr>
          <w:rFonts w:cstheme="minorHAnsi"/>
        </w:rPr>
        <w:t>cest</w:t>
      </w:r>
      <w:proofErr w:type="spellEnd"/>
      <w:r w:rsidR="003745EC" w:rsidRPr="002172BF">
        <w:rPr>
          <w:rFonts w:cstheme="minorHAnsi"/>
        </w:rPr>
        <w:t xml:space="preserve"> </w:t>
      </w:r>
      <w:proofErr w:type="spellStart"/>
      <w:r w:rsidR="003745EC" w:rsidRPr="002172BF">
        <w:rPr>
          <w:rFonts w:cstheme="minorHAnsi"/>
        </w:rPr>
        <w:t>proiect</w:t>
      </w:r>
      <w:proofErr w:type="spellEnd"/>
      <w:r w:rsidR="003745EC" w:rsidRPr="002172BF">
        <w:rPr>
          <w:rFonts w:cstheme="minorHAnsi"/>
        </w:rPr>
        <w:t xml:space="preserve"> </w:t>
      </w:r>
      <w:proofErr w:type="spellStart"/>
      <w:r w:rsidR="003745EC" w:rsidRPr="002172BF">
        <w:rPr>
          <w:rFonts w:cstheme="minorHAnsi"/>
        </w:rPr>
        <w:t>își</w:t>
      </w:r>
      <w:proofErr w:type="spellEnd"/>
      <w:r w:rsidR="003745EC" w:rsidRPr="002172BF">
        <w:rPr>
          <w:rFonts w:cstheme="minorHAnsi"/>
        </w:rPr>
        <w:t xml:space="preserve"> </w:t>
      </w:r>
      <w:proofErr w:type="spellStart"/>
      <w:r w:rsidR="003745EC" w:rsidRPr="002172BF">
        <w:rPr>
          <w:rFonts w:cstheme="minorHAnsi"/>
        </w:rPr>
        <w:t>propune</w:t>
      </w:r>
      <w:proofErr w:type="spellEnd"/>
      <w:r w:rsidR="003745EC" w:rsidRPr="002172BF">
        <w:rPr>
          <w:rFonts w:cstheme="minorHAnsi"/>
        </w:rPr>
        <w:t xml:space="preserve"> </w:t>
      </w:r>
      <w:proofErr w:type="spellStart"/>
      <w:r w:rsidR="003745EC" w:rsidRPr="002172BF">
        <w:rPr>
          <w:rFonts w:cstheme="minorHAnsi"/>
        </w:rPr>
        <w:t>revitalizarea</w:t>
      </w:r>
      <w:proofErr w:type="spellEnd"/>
      <w:r w:rsidR="003745EC" w:rsidRPr="002172BF">
        <w:rPr>
          <w:rFonts w:cstheme="minorHAnsi"/>
        </w:rPr>
        <w:t xml:space="preserve"> </w:t>
      </w:r>
      <w:proofErr w:type="spellStart"/>
      <w:r w:rsidR="003745EC" w:rsidRPr="002172BF">
        <w:rPr>
          <w:rFonts w:cstheme="minorHAnsi"/>
        </w:rPr>
        <w:t>patrimoniului</w:t>
      </w:r>
      <w:proofErr w:type="spellEnd"/>
      <w:r w:rsidR="003745EC" w:rsidRPr="002172BF">
        <w:rPr>
          <w:rFonts w:cstheme="minorHAnsi"/>
        </w:rPr>
        <w:t xml:space="preserve"> cultural </w:t>
      </w:r>
      <w:proofErr w:type="spellStart"/>
      <w:r w:rsidR="00BC6F84" w:rsidRPr="002172BF">
        <w:rPr>
          <w:rFonts w:cstheme="minorHAnsi"/>
        </w:rPr>
        <w:t>imaterial</w:t>
      </w:r>
      <w:proofErr w:type="spellEnd"/>
      <w:r w:rsidR="00C858F3" w:rsidRPr="002172BF">
        <w:rPr>
          <w:rFonts w:cstheme="minorHAnsi"/>
        </w:rPr>
        <w:t xml:space="preserve"> </w:t>
      </w:r>
      <w:proofErr w:type="spellStart"/>
      <w:r w:rsidR="00C858F3" w:rsidRPr="002172BF">
        <w:rPr>
          <w:rFonts w:cstheme="minorHAnsi"/>
        </w:rPr>
        <w:t>iar</w:t>
      </w:r>
      <w:proofErr w:type="spellEnd"/>
      <w:r w:rsidR="00C858F3" w:rsidRPr="002172BF">
        <w:rPr>
          <w:rFonts w:cstheme="minorHAnsi"/>
        </w:rPr>
        <w:t xml:space="preserve"> </w:t>
      </w:r>
      <w:proofErr w:type="spellStart"/>
      <w:r w:rsidR="00C858F3" w:rsidRPr="002172BF">
        <w:rPr>
          <w:rFonts w:cstheme="minorHAnsi"/>
        </w:rPr>
        <w:t>p</w:t>
      </w:r>
      <w:r w:rsidR="003745EC" w:rsidRPr="002172BF">
        <w:rPr>
          <w:rFonts w:cstheme="minorHAnsi"/>
        </w:rPr>
        <w:t>articipanț</w:t>
      </w:r>
      <w:r w:rsidR="00C858F3" w:rsidRPr="002172BF">
        <w:rPr>
          <w:rFonts w:cstheme="minorHAnsi"/>
        </w:rPr>
        <w:t>ii</w:t>
      </w:r>
      <w:proofErr w:type="spellEnd"/>
      <w:r w:rsidR="00C858F3" w:rsidRPr="002172BF">
        <w:rPr>
          <w:rFonts w:cstheme="minorHAnsi"/>
        </w:rPr>
        <w:t xml:space="preserve"> </w:t>
      </w:r>
      <w:proofErr w:type="spellStart"/>
      <w:r w:rsidR="00C858F3" w:rsidRPr="002172BF">
        <w:rPr>
          <w:rFonts w:cstheme="minorHAnsi"/>
        </w:rPr>
        <w:t>vor</w:t>
      </w:r>
      <w:proofErr w:type="spellEnd"/>
      <w:r w:rsidR="00C858F3" w:rsidRPr="002172BF">
        <w:rPr>
          <w:rFonts w:cstheme="minorHAnsi"/>
        </w:rPr>
        <w:t xml:space="preserve"> fi </w:t>
      </w:r>
      <w:proofErr w:type="spellStart"/>
      <w:r w:rsidR="00C858F3" w:rsidRPr="002172BF">
        <w:rPr>
          <w:rFonts w:cstheme="minorHAnsi"/>
        </w:rPr>
        <w:t>reprezentați</w:t>
      </w:r>
      <w:proofErr w:type="spellEnd"/>
      <w:r w:rsidR="00C858F3" w:rsidRPr="002172BF">
        <w:rPr>
          <w:rFonts w:cstheme="minorHAnsi"/>
        </w:rPr>
        <w:t xml:space="preserve"> de</w:t>
      </w:r>
      <w:r w:rsidR="003745EC" w:rsidRPr="002172BF">
        <w:rPr>
          <w:rFonts w:cstheme="minorHAnsi"/>
        </w:rPr>
        <w:t xml:space="preserve"> </w:t>
      </w:r>
      <w:proofErr w:type="spellStart"/>
      <w:r w:rsidR="003745EC" w:rsidRPr="002172BF">
        <w:rPr>
          <w:rFonts w:cstheme="minorHAnsi"/>
        </w:rPr>
        <w:t>studenții</w:t>
      </w:r>
      <w:proofErr w:type="spellEnd"/>
      <w:r w:rsidR="00C858F3" w:rsidRPr="002172BF">
        <w:rPr>
          <w:rFonts w:cstheme="minorHAnsi"/>
        </w:rPr>
        <w:t xml:space="preserve"> </w:t>
      </w:r>
      <w:r w:rsidR="003745EC" w:rsidRPr="002172BF">
        <w:rPr>
          <w:rFonts w:cstheme="minorHAnsi"/>
        </w:rPr>
        <w:t xml:space="preserve">de la </w:t>
      </w:r>
      <w:proofErr w:type="spellStart"/>
      <w:r w:rsidR="003745EC" w:rsidRPr="002172BF">
        <w:rPr>
          <w:rFonts w:cstheme="minorHAnsi"/>
        </w:rPr>
        <w:t>Academiile</w:t>
      </w:r>
      <w:proofErr w:type="spellEnd"/>
      <w:r w:rsidR="003745EC" w:rsidRPr="002172BF">
        <w:rPr>
          <w:rFonts w:cstheme="minorHAnsi"/>
        </w:rPr>
        <w:t xml:space="preserve"> de </w:t>
      </w:r>
      <w:proofErr w:type="spellStart"/>
      <w:r w:rsidR="003745EC" w:rsidRPr="002172BF">
        <w:rPr>
          <w:rFonts w:cstheme="minorHAnsi"/>
        </w:rPr>
        <w:t>Muzică</w:t>
      </w:r>
      <w:proofErr w:type="spellEnd"/>
      <w:r w:rsidR="003745EC" w:rsidRPr="002172BF">
        <w:rPr>
          <w:rFonts w:cstheme="minorHAnsi"/>
        </w:rPr>
        <w:t xml:space="preserve"> din </w:t>
      </w:r>
      <w:proofErr w:type="spellStart"/>
      <w:r w:rsidR="003745EC" w:rsidRPr="002172BF">
        <w:rPr>
          <w:rFonts w:cstheme="minorHAnsi"/>
        </w:rPr>
        <w:t>Belgrad</w:t>
      </w:r>
      <w:proofErr w:type="spellEnd"/>
      <w:r w:rsidR="003745EC" w:rsidRPr="002172BF">
        <w:rPr>
          <w:rFonts w:cstheme="minorHAnsi"/>
        </w:rPr>
        <w:t>, N</w:t>
      </w:r>
      <w:r w:rsidR="004A04E7" w:rsidRPr="002172BF">
        <w:rPr>
          <w:rFonts w:cstheme="minorHAnsi"/>
        </w:rPr>
        <w:t xml:space="preserve">ovi Sad, Banja Luka, </w:t>
      </w:r>
      <w:proofErr w:type="spellStart"/>
      <w:r w:rsidR="003D77DD" w:rsidRPr="002172BF">
        <w:rPr>
          <w:rFonts w:cstheme="minorHAnsi"/>
        </w:rPr>
        <w:t>Turcia</w:t>
      </w:r>
      <w:proofErr w:type="spellEnd"/>
      <w:r w:rsidR="003D77DD" w:rsidRPr="002172BF">
        <w:rPr>
          <w:rFonts w:cstheme="minorHAnsi"/>
        </w:rPr>
        <w:t xml:space="preserve">, </w:t>
      </w:r>
      <w:proofErr w:type="spellStart"/>
      <w:r w:rsidR="003D77DD" w:rsidRPr="002172BF">
        <w:rPr>
          <w:rFonts w:cstheme="minorHAnsi"/>
        </w:rPr>
        <w:t>România</w:t>
      </w:r>
      <w:proofErr w:type="spellEnd"/>
      <w:r w:rsidR="003D77DD" w:rsidRPr="002172BF">
        <w:rPr>
          <w:rFonts w:cstheme="minorHAnsi"/>
        </w:rPr>
        <w:t xml:space="preserve"> </w:t>
      </w:r>
      <w:proofErr w:type="spellStart"/>
      <w:r w:rsidR="003D77DD" w:rsidRPr="002172BF">
        <w:rPr>
          <w:rFonts w:cstheme="minorHAnsi"/>
        </w:rPr>
        <w:t>fiind</w:t>
      </w:r>
      <w:proofErr w:type="spellEnd"/>
      <w:r w:rsidR="003D77DD" w:rsidRPr="002172BF">
        <w:rPr>
          <w:rFonts w:cstheme="minorHAnsi"/>
        </w:rPr>
        <w:t xml:space="preserve"> </w:t>
      </w:r>
      <w:proofErr w:type="spellStart"/>
      <w:r w:rsidR="003D77DD" w:rsidRPr="002172BF">
        <w:rPr>
          <w:rFonts w:cstheme="minorHAnsi"/>
        </w:rPr>
        <w:t>rep</w:t>
      </w:r>
      <w:r w:rsidR="00DC7A6B" w:rsidRPr="002172BF">
        <w:rPr>
          <w:rFonts w:cstheme="minorHAnsi"/>
        </w:rPr>
        <w:t>r</w:t>
      </w:r>
      <w:r w:rsidR="003D77DD" w:rsidRPr="002172BF">
        <w:rPr>
          <w:rFonts w:cstheme="minorHAnsi"/>
        </w:rPr>
        <w:t>ezentată</w:t>
      </w:r>
      <w:proofErr w:type="spellEnd"/>
      <w:r w:rsidR="003D77DD" w:rsidRPr="002172BF">
        <w:rPr>
          <w:rFonts w:cstheme="minorHAnsi"/>
        </w:rPr>
        <w:t xml:space="preserve"> </w:t>
      </w:r>
      <w:proofErr w:type="spellStart"/>
      <w:r w:rsidR="003D77DD" w:rsidRPr="002172BF">
        <w:rPr>
          <w:rFonts w:cstheme="minorHAnsi"/>
        </w:rPr>
        <w:t>și</w:t>
      </w:r>
      <w:proofErr w:type="spellEnd"/>
      <w:r w:rsidR="003D77DD" w:rsidRPr="002172BF">
        <w:rPr>
          <w:rFonts w:cstheme="minorHAnsi"/>
        </w:rPr>
        <w:t xml:space="preserve"> </w:t>
      </w:r>
      <w:proofErr w:type="spellStart"/>
      <w:r w:rsidR="003D77DD" w:rsidRPr="002172BF">
        <w:rPr>
          <w:rFonts w:cstheme="minorHAnsi"/>
        </w:rPr>
        <w:t>în</w:t>
      </w:r>
      <w:proofErr w:type="spellEnd"/>
      <w:r w:rsidR="003D77DD" w:rsidRPr="002172BF">
        <w:rPr>
          <w:rFonts w:cstheme="minorHAnsi"/>
        </w:rPr>
        <w:t xml:space="preserve"> </w:t>
      </w:r>
      <w:proofErr w:type="spellStart"/>
      <w:r w:rsidR="003D77DD" w:rsidRPr="002172BF">
        <w:rPr>
          <w:rFonts w:cstheme="minorHAnsi"/>
        </w:rPr>
        <w:t>acest</w:t>
      </w:r>
      <w:proofErr w:type="spellEnd"/>
      <w:r w:rsidR="003D77DD" w:rsidRPr="002172BF">
        <w:rPr>
          <w:rFonts w:cstheme="minorHAnsi"/>
        </w:rPr>
        <w:t xml:space="preserve"> </w:t>
      </w:r>
      <w:proofErr w:type="gramStart"/>
      <w:r w:rsidR="003D77DD" w:rsidRPr="002172BF">
        <w:rPr>
          <w:rFonts w:cstheme="minorHAnsi"/>
        </w:rPr>
        <w:t>an</w:t>
      </w:r>
      <w:proofErr w:type="gramEnd"/>
      <w:r w:rsidR="003D77DD" w:rsidRPr="002172BF">
        <w:rPr>
          <w:rFonts w:cstheme="minorHAnsi"/>
        </w:rPr>
        <w:t xml:space="preserve"> de </w:t>
      </w:r>
      <w:proofErr w:type="spellStart"/>
      <w:r w:rsidR="003D77DD" w:rsidRPr="002172BF">
        <w:rPr>
          <w:rFonts w:cstheme="minorHAnsi"/>
        </w:rPr>
        <w:t>Ansamblu</w:t>
      </w:r>
      <w:r w:rsidR="00DD357F" w:rsidRPr="002172BF">
        <w:rPr>
          <w:rFonts w:cstheme="minorHAnsi"/>
        </w:rPr>
        <w:t>l</w:t>
      </w:r>
      <w:proofErr w:type="spellEnd"/>
      <w:r w:rsidR="003D77DD" w:rsidRPr="002172BF">
        <w:rPr>
          <w:rFonts w:cstheme="minorHAnsi"/>
        </w:rPr>
        <w:t xml:space="preserve"> Vocal </w:t>
      </w:r>
      <w:r w:rsidR="003D77DD" w:rsidRPr="002172BF">
        <w:rPr>
          <w:rFonts w:cstheme="minorHAnsi"/>
          <w:lang w:val="ro-RO"/>
        </w:rPr>
        <w:t xml:space="preserve">și </w:t>
      </w:r>
      <w:r w:rsidR="003D77DD" w:rsidRPr="002172BF">
        <w:rPr>
          <w:rFonts w:cstheme="minorHAnsi"/>
        </w:rPr>
        <w:t xml:space="preserve">Instrumental de </w:t>
      </w:r>
      <w:proofErr w:type="spellStart"/>
      <w:r w:rsidR="003D77DD" w:rsidRPr="002172BF">
        <w:rPr>
          <w:rFonts w:cstheme="minorHAnsi"/>
        </w:rPr>
        <w:t>Muzici</w:t>
      </w:r>
      <w:proofErr w:type="spellEnd"/>
      <w:r w:rsidR="003D77DD" w:rsidRPr="002172BF">
        <w:rPr>
          <w:rFonts w:cstheme="minorHAnsi"/>
        </w:rPr>
        <w:t xml:space="preserve"> </w:t>
      </w:r>
      <w:proofErr w:type="spellStart"/>
      <w:r w:rsidR="003D77DD" w:rsidRPr="002172BF">
        <w:rPr>
          <w:rFonts w:cstheme="minorHAnsi"/>
        </w:rPr>
        <w:t>Tradiționale</w:t>
      </w:r>
      <w:proofErr w:type="spellEnd"/>
      <w:r w:rsidR="003D77DD" w:rsidRPr="002172BF">
        <w:rPr>
          <w:rFonts w:cstheme="minorHAnsi"/>
        </w:rPr>
        <w:t xml:space="preserve"> al </w:t>
      </w:r>
      <w:proofErr w:type="spellStart"/>
      <w:r w:rsidR="003D77DD" w:rsidRPr="002172BF">
        <w:rPr>
          <w:rFonts w:cstheme="minorHAnsi"/>
        </w:rPr>
        <w:t>Facultății</w:t>
      </w:r>
      <w:proofErr w:type="spellEnd"/>
      <w:r w:rsidR="003D77DD" w:rsidRPr="002172BF">
        <w:rPr>
          <w:rFonts w:cstheme="minorHAnsi"/>
        </w:rPr>
        <w:t xml:space="preserve"> de </w:t>
      </w:r>
      <w:proofErr w:type="spellStart"/>
      <w:r w:rsidR="003D77DD" w:rsidRPr="002172BF">
        <w:rPr>
          <w:rFonts w:cstheme="minorHAnsi"/>
        </w:rPr>
        <w:t>Muzică</w:t>
      </w:r>
      <w:proofErr w:type="spellEnd"/>
      <w:r w:rsidR="003D77DD" w:rsidRPr="002172BF">
        <w:rPr>
          <w:rFonts w:cstheme="minorHAnsi"/>
        </w:rPr>
        <w:t xml:space="preserve"> </w:t>
      </w:r>
      <w:proofErr w:type="spellStart"/>
      <w:r w:rsidR="003D77DD" w:rsidRPr="002172BF">
        <w:rPr>
          <w:rFonts w:cstheme="minorHAnsi"/>
        </w:rPr>
        <w:t>și</w:t>
      </w:r>
      <w:proofErr w:type="spellEnd"/>
      <w:r w:rsidR="003D77DD" w:rsidRPr="002172BF">
        <w:rPr>
          <w:rFonts w:cstheme="minorHAnsi"/>
        </w:rPr>
        <w:t xml:space="preserve"> </w:t>
      </w:r>
      <w:proofErr w:type="spellStart"/>
      <w:r w:rsidR="003D77DD" w:rsidRPr="002172BF">
        <w:rPr>
          <w:rFonts w:cstheme="minorHAnsi"/>
        </w:rPr>
        <w:t>Teatru</w:t>
      </w:r>
      <w:proofErr w:type="spellEnd"/>
      <w:r w:rsidR="003D77DD" w:rsidRPr="002172BF">
        <w:rPr>
          <w:rFonts w:cstheme="minorHAnsi"/>
        </w:rPr>
        <w:t xml:space="preserve"> din </w:t>
      </w:r>
      <w:proofErr w:type="spellStart"/>
      <w:r w:rsidR="003D77DD" w:rsidRPr="002172BF">
        <w:rPr>
          <w:rFonts w:cstheme="minorHAnsi"/>
        </w:rPr>
        <w:t>Timișoara</w:t>
      </w:r>
      <w:proofErr w:type="spellEnd"/>
      <w:r w:rsidR="00BD7E3C" w:rsidRPr="002172BF">
        <w:rPr>
          <w:rFonts w:cstheme="minorHAnsi"/>
        </w:rPr>
        <w:t>.</w:t>
      </w:r>
    </w:p>
    <w:p w14:paraId="4F75C1F4" w14:textId="2E34D139" w:rsidR="00BD7E3C" w:rsidRPr="002172BF" w:rsidRDefault="004A04E7" w:rsidP="00DC7A6B">
      <w:pPr>
        <w:spacing w:after="240" w:line="360" w:lineRule="auto"/>
        <w:ind w:firstLine="720"/>
        <w:jc w:val="both"/>
        <w:rPr>
          <w:rFonts w:cstheme="minorHAnsi"/>
        </w:rPr>
      </w:pPr>
      <w:proofErr w:type="spellStart"/>
      <w:r w:rsidRPr="002172BF">
        <w:rPr>
          <w:rFonts w:cstheme="minorHAnsi"/>
        </w:rPr>
        <w:t>Participanții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vor</w:t>
      </w:r>
      <w:proofErr w:type="spellEnd"/>
      <w:r w:rsidRPr="002172BF">
        <w:rPr>
          <w:rFonts w:cstheme="minorHAnsi"/>
        </w:rPr>
        <w:t xml:space="preserve"> </w:t>
      </w:r>
      <w:proofErr w:type="spellStart"/>
      <w:r w:rsidRPr="002172BF">
        <w:rPr>
          <w:rFonts w:cstheme="minorHAnsi"/>
        </w:rPr>
        <w:t>beneficia</w:t>
      </w:r>
      <w:proofErr w:type="spellEnd"/>
      <w:r w:rsidRPr="002172BF">
        <w:rPr>
          <w:rFonts w:cstheme="minorHAnsi"/>
        </w:rPr>
        <w:t xml:space="preserve"> de </w:t>
      </w:r>
      <w:proofErr w:type="spellStart"/>
      <w:r w:rsidR="00314811" w:rsidRPr="002172BF">
        <w:rPr>
          <w:rFonts w:cstheme="minorHAnsi"/>
        </w:rPr>
        <w:t>cursuri</w:t>
      </w:r>
      <w:proofErr w:type="spellEnd"/>
      <w:r w:rsidR="00314811" w:rsidRPr="002172BF">
        <w:rPr>
          <w:rFonts w:cstheme="minorHAnsi"/>
        </w:rPr>
        <w:t xml:space="preserve"> de </w:t>
      </w:r>
      <w:proofErr w:type="spellStart"/>
      <w:r w:rsidR="00314811" w:rsidRPr="002172BF">
        <w:rPr>
          <w:rFonts w:cstheme="minorHAnsi"/>
        </w:rPr>
        <w:t>specialitate</w:t>
      </w:r>
      <w:proofErr w:type="spellEnd"/>
      <w:r w:rsidR="00314811" w:rsidRPr="002172BF">
        <w:rPr>
          <w:rFonts w:cstheme="minorHAnsi"/>
        </w:rPr>
        <w:t xml:space="preserve"> </w:t>
      </w:r>
      <w:proofErr w:type="spellStart"/>
      <w:r w:rsidR="00314811" w:rsidRPr="002172BF">
        <w:rPr>
          <w:rFonts w:cstheme="minorHAnsi"/>
        </w:rPr>
        <w:t>susținute</w:t>
      </w:r>
      <w:proofErr w:type="spellEnd"/>
      <w:r w:rsidR="00314811" w:rsidRPr="002172BF">
        <w:rPr>
          <w:rFonts w:cstheme="minorHAnsi"/>
        </w:rPr>
        <w:t xml:space="preserve"> de </w:t>
      </w:r>
      <w:proofErr w:type="spellStart"/>
      <w:r w:rsidR="00DD357F" w:rsidRPr="002172BF">
        <w:rPr>
          <w:rFonts w:cstheme="minorHAnsi"/>
        </w:rPr>
        <w:t>profesioni</w:t>
      </w:r>
      <w:proofErr w:type="spellEnd"/>
      <w:r w:rsidR="00DD357F" w:rsidRPr="002172BF">
        <w:rPr>
          <w:rFonts w:cstheme="minorHAnsi"/>
          <w:lang w:val="ro-RO"/>
        </w:rPr>
        <w:t xml:space="preserve">ști </w:t>
      </w:r>
      <w:proofErr w:type="spellStart"/>
      <w:r w:rsidR="00314811" w:rsidRPr="002172BF">
        <w:rPr>
          <w:rFonts w:cstheme="minorHAnsi"/>
        </w:rPr>
        <w:t>în</w:t>
      </w:r>
      <w:proofErr w:type="spellEnd"/>
      <w:r w:rsidR="00314811" w:rsidRPr="002172BF">
        <w:rPr>
          <w:rFonts w:cstheme="minorHAnsi"/>
        </w:rPr>
        <w:t xml:space="preserve"> </w:t>
      </w:r>
      <w:proofErr w:type="spellStart"/>
      <w:r w:rsidR="00314811" w:rsidRPr="002172BF">
        <w:rPr>
          <w:rFonts w:cstheme="minorHAnsi"/>
        </w:rPr>
        <w:t>domeniul</w:t>
      </w:r>
      <w:proofErr w:type="spellEnd"/>
      <w:r w:rsidR="00314811" w:rsidRPr="002172BF">
        <w:rPr>
          <w:rFonts w:cstheme="minorHAnsi"/>
        </w:rPr>
        <w:t xml:space="preserve"> </w:t>
      </w:r>
      <w:proofErr w:type="spellStart"/>
      <w:r w:rsidR="00DC7A6B" w:rsidRPr="002172BF">
        <w:rPr>
          <w:rFonts w:cstheme="minorHAnsi"/>
        </w:rPr>
        <w:t>e</w:t>
      </w:r>
      <w:r w:rsidR="00314811" w:rsidRPr="002172BF">
        <w:rPr>
          <w:rFonts w:cstheme="minorHAnsi"/>
        </w:rPr>
        <w:t>tnomuzicologiei</w:t>
      </w:r>
      <w:proofErr w:type="spellEnd"/>
      <w:r w:rsidR="00DC7A6B" w:rsidRPr="002172BF">
        <w:rPr>
          <w:rFonts w:cstheme="minorHAnsi"/>
        </w:rPr>
        <w:t xml:space="preserve">, </w:t>
      </w:r>
      <w:proofErr w:type="spellStart"/>
      <w:r w:rsidR="00BD7E3C" w:rsidRPr="002172BF">
        <w:rPr>
          <w:rFonts w:cstheme="minorHAnsi"/>
        </w:rPr>
        <w:t>proiect</w:t>
      </w:r>
      <w:proofErr w:type="spellEnd"/>
      <w:r w:rsidR="00BD7E3C" w:rsidRPr="002172BF">
        <w:rPr>
          <w:rFonts w:cstheme="minorHAnsi"/>
        </w:rPr>
        <w:t xml:space="preserve"> </w:t>
      </w:r>
      <w:proofErr w:type="spellStart"/>
      <w:r w:rsidR="00BD7E3C" w:rsidRPr="002172BF">
        <w:rPr>
          <w:rFonts w:cstheme="minorHAnsi"/>
        </w:rPr>
        <w:t>coordonat</w:t>
      </w:r>
      <w:proofErr w:type="spellEnd"/>
      <w:r w:rsidR="00DC7A6B" w:rsidRPr="002172BF">
        <w:rPr>
          <w:rFonts w:cstheme="minorHAnsi"/>
        </w:rPr>
        <w:t xml:space="preserve"> </w:t>
      </w:r>
      <w:r w:rsidR="00BD7E3C" w:rsidRPr="002172BF">
        <w:rPr>
          <w:rFonts w:cstheme="minorHAnsi"/>
        </w:rPr>
        <w:t xml:space="preserve">de </w:t>
      </w:r>
      <w:proofErr w:type="spellStart"/>
      <w:r w:rsidR="00BD7E3C" w:rsidRPr="002172BF">
        <w:rPr>
          <w:rFonts w:cstheme="minorHAnsi"/>
        </w:rPr>
        <w:t>etnomuzicologul</w:t>
      </w:r>
      <w:proofErr w:type="spellEnd"/>
      <w:r w:rsidR="00BD7E3C" w:rsidRPr="002172BF">
        <w:rPr>
          <w:rFonts w:cstheme="minorHAnsi"/>
        </w:rPr>
        <w:t xml:space="preserve"> Lucian Emil </w:t>
      </w:r>
      <w:proofErr w:type="spellStart"/>
      <w:r w:rsidR="00BD7E3C" w:rsidRPr="002172BF">
        <w:rPr>
          <w:rFonts w:cstheme="minorHAnsi"/>
        </w:rPr>
        <w:t>Roșca</w:t>
      </w:r>
      <w:proofErr w:type="spellEnd"/>
      <w:r w:rsidR="00BD7E3C" w:rsidRPr="002172BF">
        <w:rPr>
          <w:rFonts w:cstheme="minorHAnsi"/>
        </w:rPr>
        <w:t xml:space="preserve">: </w:t>
      </w:r>
      <w:proofErr w:type="spellStart"/>
      <w:r w:rsidR="00A47651" w:rsidRPr="002172BF">
        <w:rPr>
          <w:rFonts w:cstheme="minorHAnsi"/>
          <w:i/>
          <w:iCs/>
        </w:rPr>
        <w:t>I</w:t>
      </w:r>
      <w:r w:rsidR="00BD7E3C" w:rsidRPr="002172BF">
        <w:rPr>
          <w:rFonts w:cstheme="minorHAnsi"/>
          <w:i/>
          <w:iCs/>
        </w:rPr>
        <w:t>nițiativa</w:t>
      </w:r>
      <w:proofErr w:type="spellEnd"/>
      <w:r w:rsidR="00BD7E3C" w:rsidRPr="002172BF">
        <w:rPr>
          <w:rFonts w:cstheme="minorHAnsi"/>
          <w:i/>
          <w:iCs/>
        </w:rPr>
        <w:t xml:space="preserve"> de a </w:t>
      </w:r>
      <w:proofErr w:type="spellStart"/>
      <w:r w:rsidR="00DC7A6B" w:rsidRPr="002172BF">
        <w:rPr>
          <w:rFonts w:cstheme="minorHAnsi"/>
          <w:i/>
          <w:iCs/>
        </w:rPr>
        <w:t>menține</w:t>
      </w:r>
      <w:proofErr w:type="spellEnd"/>
      <w:r w:rsidR="00DC7A6B" w:rsidRPr="002172BF">
        <w:rPr>
          <w:rFonts w:cstheme="minorHAnsi"/>
          <w:i/>
          <w:iCs/>
        </w:rPr>
        <w:t xml:space="preserve"> </w:t>
      </w:r>
      <w:proofErr w:type="spellStart"/>
      <w:r w:rsidR="00DC7A6B" w:rsidRPr="002172BF">
        <w:rPr>
          <w:rFonts w:cstheme="minorHAnsi"/>
          <w:i/>
          <w:iCs/>
        </w:rPr>
        <w:t>și</w:t>
      </w:r>
      <w:proofErr w:type="spellEnd"/>
      <w:r w:rsidR="00DC7A6B" w:rsidRPr="002172BF">
        <w:rPr>
          <w:rFonts w:cstheme="minorHAnsi"/>
          <w:i/>
          <w:iCs/>
        </w:rPr>
        <w:t xml:space="preserve"> </w:t>
      </w:r>
      <w:proofErr w:type="spellStart"/>
      <w:r w:rsidR="00DC7A6B" w:rsidRPr="002172BF">
        <w:rPr>
          <w:rFonts w:cstheme="minorHAnsi"/>
          <w:i/>
          <w:iCs/>
        </w:rPr>
        <w:t>susține</w:t>
      </w:r>
      <w:proofErr w:type="spellEnd"/>
      <w:r w:rsidR="00BD7E3C" w:rsidRPr="002172BF">
        <w:rPr>
          <w:rFonts w:cstheme="minorHAnsi"/>
          <w:i/>
          <w:iCs/>
        </w:rPr>
        <w:t xml:space="preserve"> </w:t>
      </w:r>
      <w:proofErr w:type="spellStart"/>
      <w:r w:rsidR="00BD7E3C" w:rsidRPr="002172BF">
        <w:rPr>
          <w:rFonts w:cstheme="minorHAnsi"/>
          <w:i/>
          <w:iCs/>
        </w:rPr>
        <w:t>asemenea</w:t>
      </w:r>
      <w:proofErr w:type="spellEnd"/>
      <w:r w:rsidR="00BD7E3C" w:rsidRPr="002172BF">
        <w:rPr>
          <w:rFonts w:cstheme="minorHAnsi"/>
          <w:i/>
          <w:iCs/>
        </w:rPr>
        <w:t xml:space="preserve"> </w:t>
      </w:r>
      <w:proofErr w:type="spellStart"/>
      <w:r w:rsidR="00BD7E3C" w:rsidRPr="002172BF">
        <w:rPr>
          <w:rFonts w:cstheme="minorHAnsi"/>
          <w:i/>
          <w:iCs/>
        </w:rPr>
        <w:t>reuniuni</w:t>
      </w:r>
      <w:proofErr w:type="spellEnd"/>
      <w:r w:rsidR="00BD7E3C" w:rsidRPr="002172BF">
        <w:rPr>
          <w:rFonts w:cstheme="minorHAnsi"/>
          <w:i/>
          <w:iCs/>
        </w:rPr>
        <w:t xml:space="preserve"> are un </w:t>
      </w:r>
      <w:proofErr w:type="spellStart"/>
      <w:r w:rsidR="00BD7E3C" w:rsidRPr="002172BF">
        <w:rPr>
          <w:rFonts w:cstheme="minorHAnsi"/>
          <w:i/>
          <w:iCs/>
        </w:rPr>
        <w:t>rol</w:t>
      </w:r>
      <w:proofErr w:type="spellEnd"/>
      <w:r w:rsidR="00BD7E3C" w:rsidRPr="002172BF">
        <w:rPr>
          <w:rFonts w:cstheme="minorHAnsi"/>
          <w:i/>
          <w:iCs/>
        </w:rPr>
        <w:t xml:space="preserve"> bine </w:t>
      </w:r>
      <w:proofErr w:type="spellStart"/>
      <w:r w:rsidR="00BD7E3C" w:rsidRPr="002172BF">
        <w:rPr>
          <w:rFonts w:cstheme="minorHAnsi"/>
          <w:i/>
          <w:iCs/>
        </w:rPr>
        <w:t>definit</w:t>
      </w:r>
      <w:proofErr w:type="spellEnd"/>
      <w:r w:rsidR="00BD7E3C" w:rsidRPr="002172BF">
        <w:rPr>
          <w:rFonts w:cstheme="minorHAnsi"/>
          <w:i/>
          <w:iCs/>
        </w:rPr>
        <w:t xml:space="preserve">, </w:t>
      </w:r>
      <w:proofErr w:type="spellStart"/>
      <w:r w:rsidR="00BD7E3C" w:rsidRPr="002172BF">
        <w:rPr>
          <w:rFonts w:cstheme="minorHAnsi"/>
          <w:i/>
          <w:iCs/>
        </w:rPr>
        <w:t>acela</w:t>
      </w:r>
      <w:proofErr w:type="spellEnd"/>
      <w:r w:rsidR="00BD7E3C" w:rsidRPr="002172BF">
        <w:rPr>
          <w:rFonts w:cstheme="minorHAnsi"/>
          <w:i/>
          <w:iCs/>
        </w:rPr>
        <w:t xml:space="preserve"> de a </w:t>
      </w:r>
      <w:proofErr w:type="spellStart"/>
      <w:r w:rsidR="00BD7E3C" w:rsidRPr="002172BF">
        <w:rPr>
          <w:rFonts w:cstheme="minorHAnsi"/>
          <w:i/>
          <w:iCs/>
        </w:rPr>
        <w:t>crea</w:t>
      </w:r>
      <w:proofErr w:type="spellEnd"/>
      <w:r w:rsidR="00BD7E3C" w:rsidRPr="002172BF">
        <w:rPr>
          <w:rFonts w:cstheme="minorHAnsi"/>
          <w:i/>
          <w:iCs/>
        </w:rPr>
        <w:t xml:space="preserve"> </w:t>
      </w:r>
      <w:proofErr w:type="spellStart"/>
      <w:r w:rsidR="00BD7E3C" w:rsidRPr="002172BF">
        <w:rPr>
          <w:rFonts w:cstheme="minorHAnsi"/>
          <w:i/>
          <w:iCs/>
        </w:rPr>
        <w:t>legăruri</w:t>
      </w:r>
      <w:proofErr w:type="spellEnd"/>
      <w:r w:rsidR="00BD7E3C" w:rsidRPr="002172BF">
        <w:rPr>
          <w:rFonts w:cstheme="minorHAnsi"/>
          <w:i/>
          <w:iCs/>
        </w:rPr>
        <w:t xml:space="preserve"> </w:t>
      </w:r>
      <w:proofErr w:type="spellStart"/>
      <w:r w:rsidR="00BD7E3C" w:rsidRPr="002172BF">
        <w:rPr>
          <w:rFonts w:cstheme="minorHAnsi"/>
          <w:i/>
          <w:iCs/>
        </w:rPr>
        <w:t>între</w:t>
      </w:r>
      <w:proofErr w:type="spellEnd"/>
      <w:r w:rsidR="00BD7E3C" w:rsidRPr="002172BF">
        <w:rPr>
          <w:rFonts w:cstheme="minorHAnsi"/>
          <w:i/>
          <w:iCs/>
        </w:rPr>
        <w:t xml:space="preserve"> </w:t>
      </w:r>
      <w:proofErr w:type="spellStart"/>
      <w:r w:rsidR="00BD7E3C" w:rsidRPr="002172BF">
        <w:rPr>
          <w:rFonts w:cstheme="minorHAnsi"/>
          <w:i/>
          <w:iCs/>
        </w:rPr>
        <w:t>actualii</w:t>
      </w:r>
      <w:proofErr w:type="spellEnd"/>
      <w:r w:rsidR="00BD7E3C" w:rsidRPr="002172BF">
        <w:rPr>
          <w:rFonts w:cstheme="minorHAnsi"/>
          <w:i/>
          <w:iCs/>
        </w:rPr>
        <w:t xml:space="preserve"> </w:t>
      </w:r>
      <w:proofErr w:type="spellStart"/>
      <w:r w:rsidR="00BD7E3C" w:rsidRPr="002172BF">
        <w:rPr>
          <w:rFonts w:cstheme="minorHAnsi"/>
          <w:i/>
          <w:iCs/>
        </w:rPr>
        <w:t>și</w:t>
      </w:r>
      <w:proofErr w:type="spellEnd"/>
      <w:r w:rsidR="00BD7E3C" w:rsidRPr="002172BF">
        <w:rPr>
          <w:rFonts w:cstheme="minorHAnsi"/>
          <w:i/>
          <w:iCs/>
        </w:rPr>
        <w:t xml:space="preserve"> </w:t>
      </w:r>
      <w:proofErr w:type="spellStart"/>
      <w:r w:rsidR="00BD7E3C" w:rsidRPr="002172BF">
        <w:rPr>
          <w:rFonts w:cstheme="minorHAnsi"/>
          <w:i/>
          <w:iCs/>
        </w:rPr>
        <w:t>viitorii</w:t>
      </w:r>
      <w:proofErr w:type="spellEnd"/>
      <w:r w:rsidR="00BD7E3C" w:rsidRPr="002172BF">
        <w:rPr>
          <w:rFonts w:cstheme="minorHAnsi"/>
          <w:i/>
          <w:iCs/>
        </w:rPr>
        <w:t xml:space="preserve"> </w:t>
      </w:r>
      <w:proofErr w:type="spellStart"/>
      <w:r w:rsidR="00BD7E3C" w:rsidRPr="002172BF">
        <w:rPr>
          <w:rFonts w:cstheme="minorHAnsi"/>
          <w:i/>
          <w:iCs/>
        </w:rPr>
        <w:t>cercetărori</w:t>
      </w:r>
      <w:proofErr w:type="spellEnd"/>
      <w:r w:rsidR="00BD7E3C" w:rsidRPr="002172BF">
        <w:rPr>
          <w:rFonts w:cstheme="minorHAnsi"/>
          <w:i/>
          <w:iCs/>
        </w:rPr>
        <w:t xml:space="preserve"> </w:t>
      </w:r>
      <w:proofErr w:type="spellStart"/>
      <w:r w:rsidR="00BD7E3C" w:rsidRPr="002172BF">
        <w:rPr>
          <w:rFonts w:cstheme="minorHAnsi"/>
          <w:i/>
          <w:iCs/>
        </w:rPr>
        <w:t>în</w:t>
      </w:r>
      <w:proofErr w:type="spellEnd"/>
      <w:r w:rsidR="00BD7E3C" w:rsidRPr="002172BF">
        <w:rPr>
          <w:rFonts w:cstheme="minorHAnsi"/>
          <w:i/>
          <w:iCs/>
        </w:rPr>
        <w:t xml:space="preserve"> </w:t>
      </w:r>
      <w:proofErr w:type="spellStart"/>
      <w:r w:rsidR="00BD7E3C" w:rsidRPr="002172BF">
        <w:rPr>
          <w:rFonts w:cstheme="minorHAnsi"/>
          <w:i/>
          <w:iCs/>
        </w:rPr>
        <w:t>domeniul</w:t>
      </w:r>
      <w:proofErr w:type="spellEnd"/>
      <w:r w:rsidR="00BD7E3C" w:rsidRPr="002172BF">
        <w:rPr>
          <w:rFonts w:cstheme="minorHAnsi"/>
          <w:i/>
          <w:iCs/>
        </w:rPr>
        <w:t xml:space="preserve"> </w:t>
      </w:r>
      <w:proofErr w:type="spellStart"/>
      <w:r w:rsidR="00BD7E3C" w:rsidRPr="002172BF">
        <w:rPr>
          <w:rFonts w:cstheme="minorHAnsi"/>
          <w:i/>
          <w:iCs/>
        </w:rPr>
        <w:t>etnomuzicologiei</w:t>
      </w:r>
      <w:proofErr w:type="spellEnd"/>
      <w:r w:rsidR="00BD7E3C" w:rsidRPr="002172BF">
        <w:rPr>
          <w:rFonts w:cstheme="minorHAnsi"/>
          <w:i/>
          <w:iCs/>
        </w:rPr>
        <w:t xml:space="preserve">, a </w:t>
      </w:r>
      <w:proofErr w:type="spellStart"/>
      <w:r w:rsidR="00BD7E3C" w:rsidRPr="002172BF">
        <w:rPr>
          <w:rFonts w:cstheme="minorHAnsi"/>
          <w:i/>
          <w:iCs/>
        </w:rPr>
        <w:t>cunoașterii</w:t>
      </w:r>
      <w:proofErr w:type="spellEnd"/>
      <w:r w:rsidR="00BD7E3C" w:rsidRPr="002172BF">
        <w:rPr>
          <w:rFonts w:cstheme="minorHAnsi"/>
          <w:i/>
          <w:iCs/>
        </w:rPr>
        <w:t xml:space="preserve"> </w:t>
      </w:r>
      <w:proofErr w:type="spellStart"/>
      <w:r w:rsidR="00BD7E3C" w:rsidRPr="002172BF">
        <w:rPr>
          <w:rFonts w:cstheme="minorHAnsi"/>
          <w:i/>
          <w:iCs/>
        </w:rPr>
        <w:t>repertoriilor</w:t>
      </w:r>
      <w:proofErr w:type="spellEnd"/>
      <w:r w:rsidR="00BD7E3C" w:rsidRPr="002172BF">
        <w:rPr>
          <w:rFonts w:cstheme="minorHAnsi"/>
          <w:i/>
          <w:iCs/>
        </w:rPr>
        <w:t xml:space="preserve"> </w:t>
      </w:r>
      <w:proofErr w:type="spellStart"/>
      <w:r w:rsidR="00BD7E3C" w:rsidRPr="002172BF">
        <w:rPr>
          <w:rFonts w:cstheme="minorHAnsi"/>
          <w:i/>
          <w:iCs/>
        </w:rPr>
        <w:t>noa</w:t>
      </w:r>
      <w:r w:rsidR="00DC7A6B" w:rsidRPr="002172BF">
        <w:rPr>
          <w:rFonts w:cstheme="minorHAnsi"/>
          <w:i/>
          <w:iCs/>
        </w:rPr>
        <w:t>s</w:t>
      </w:r>
      <w:r w:rsidR="00BD7E3C" w:rsidRPr="002172BF">
        <w:rPr>
          <w:rFonts w:cstheme="minorHAnsi"/>
          <w:i/>
          <w:iCs/>
        </w:rPr>
        <w:t>tre</w:t>
      </w:r>
      <w:proofErr w:type="spellEnd"/>
      <w:r w:rsidR="00BD7E3C" w:rsidRPr="002172BF">
        <w:rPr>
          <w:rFonts w:cstheme="minorHAnsi"/>
          <w:i/>
          <w:iCs/>
        </w:rPr>
        <w:t xml:space="preserve"> </w:t>
      </w:r>
      <w:proofErr w:type="spellStart"/>
      <w:r w:rsidR="00BD7E3C" w:rsidRPr="002172BF">
        <w:rPr>
          <w:rFonts w:cstheme="minorHAnsi"/>
          <w:i/>
        </w:rPr>
        <w:t>folclorice</w:t>
      </w:r>
      <w:proofErr w:type="spellEnd"/>
      <w:r w:rsidR="00BD7E3C" w:rsidRPr="002172BF">
        <w:rPr>
          <w:rFonts w:cstheme="minorHAnsi"/>
          <w:i/>
        </w:rPr>
        <w:t xml:space="preserve"> din </w:t>
      </w:r>
      <w:proofErr w:type="spellStart"/>
      <w:r w:rsidR="00BD7E3C" w:rsidRPr="002172BF">
        <w:rPr>
          <w:rFonts w:cstheme="minorHAnsi"/>
          <w:i/>
        </w:rPr>
        <w:t>întreg</w:t>
      </w:r>
      <w:proofErr w:type="spellEnd"/>
      <w:r w:rsidR="00BD7E3C" w:rsidRPr="002172BF">
        <w:rPr>
          <w:rFonts w:cstheme="minorHAnsi"/>
          <w:i/>
        </w:rPr>
        <w:t xml:space="preserve"> </w:t>
      </w:r>
      <w:proofErr w:type="spellStart"/>
      <w:r w:rsidR="00BD7E3C" w:rsidRPr="002172BF">
        <w:rPr>
          <w:rFonts w:cstheme="minorHAnsi"/>
          <w:i/>
        </w:rPr>
        <w:t>spațiul</w:t>
      </w:r>
      <w:proofErr w:type="spellEnd"/>
      <w:r w:rsidR="00BD7E3C" w:rsidRPr="002172BF">
        <w:rPr>
          <w:rFonts w:cstheme="minorHAnsi"/>
          <w:i/>
        </w:rPr>
        <w:t xml:space="preserve"> cultural </w:t>
      </w:r>
      <w:proofErr w:type="spellStart"/>
      <w:r w:rsidR="00BD7E3C" w:rsidRPr="002172BF">
        <w:rPr>
          <w:rFonts w:cstheme="minorHAnsi"/>
          <w:i/>
        </w:rPr>
        <w:t>balcanic</w:t>
      </w:r>
      <w:proofErr w:type="spellEnd"/>
      <w:r w:rsidR="00BD7E3C" w:rsidRPr="002172BF">
        <w:rPr>
          <w:rFonts w:cstheme="minorHAnsi"/>
          <w:i/>
        </w:rPr>
        <w:t>.</w:t>
      </w:r>
      <w:r w:rsidR="00BD7E3C" w:rsidRPr="002172BF">
        <w:rPr>
          <w:rFonts w:cstheme="minorHAnsi"/>
        </w:rPr>
        <w:t xml:space="preserve"> </w:t>
      </w:r>
      <w:proofErr w:type="spellStart"/>
      <w:r w:rsidR="00442E0C" w:rsidRPr="002172BF">
        <w:rPr>
          <w:rFonts w:cstheme="minorHAnsi"/>
          <w:i/>
        </w:rPr>
        <w:t>Colaborarea</w:t>
      </w:r>
      <w:proofErr w:type="spellEnd"/>
      <w:r w:rsidR="00442E0C" w:rsidRPr="002172BF">
        <w:rPr>
          <w:rFonts w:cstheme="minorHAnsi"/>
          <w:i/>
        </w:rPr>
        <w:t xml:space="preserve"> </w:t>
      </w:r>
      <w:proofErr w:type="spellStart"/>
      <w:r w:rsidR="00442E0C" w:rsidRPr="002172BF">
        <w:rPr>
          <w:rFonts w:cstheme="minorHAnsi"/>
          <w:i/>
        </w:rPr>
        <w:t>pe</w:t>
      </w:r>
      <w:proofErr w:type="spellEnd"/>
      <w:r w:rsidR="00442E0C" w:rsidRPr="002172BF">
        <w:rPr>
          <w:rFonts w:cstheme="minorHAnsi"/>
          <w:i/>
        </w:rPr>
        <w:t xml:space="preserve"> care o </w:t>
      </w:r>
      <w:proofErr w:type="spellStart"/>
      <w:r w:rsidR="00442E0C" w:rsidRPr="002172BF">
        <w:rPr>
          <w:rFonts w:cstheme="minorHAnsi"/>
          <w:i/>
        </w:rPr>
        <w:t>avem</w:t>
      </w:r>
      <w:proofErr w:type="spellEnd"/>
      <w:r w:rsidR="00442E0C" w:rsidRPr="002172BF">
        <w:rPr>
          <w:rFonts w:cstheme="minorHAnsi"/>
          <w:i/>
        </w:rPr>
        <w:t xml:space="preserve"> </w:t>
      </w:r>
      <w:r w:rsidR="00442E0C" w:rsidRPr="002172BF">
        <w:rPr>
          <w:rFonts w:cstheme="minorHAnsi"/>
          <w:i/>
        </w:rPr>
        <w:lastRenderedPageBreak/>
        <w:t xml:space="preserve">cu </w:t>
      </w:r>
      <w:proofErr w:type="spellStart"/>
      <w:r w:rsidR="00442E0C" w:rsidRPr="002172BF">
        <w:rPr>
          <w:rFonts w:cstheme="minorHAnsi"/>
          <w:i/>
        </w:rPr>
        <w:t>Directorul</w:t>
      </w:r>
      <w:proofErr w:type="spellEnd"/>
      <w:r w:rsidR="00442E0C" w:rsidRPr="002172BF">
        <w:rPr>
          <w:rFonts w:cstheme="minorHAnsi"/>
        </w:rPr>
        <w:t xml:space="preserve"> </w:t>
      </w:r>
      <w:r w:rsidR="00442E0C" w:rsidRPr="002172BF">
        <w:rPr>
          <w:rFonts w:cstheme="minorHAnsi"/>
          <w:i/>
          <w:iCs/>
        </w:rPr>
        <w:t xml:space="preserve">Zoran </w:t>
      </w:r>
      <w:proofErr w:type="spellStart"/>
      <w:r w:rsidR="00442E0C" w:rsidRPr="002172BF">
        <w:rPr>
          <w:rFonts w:cstheme="minorHAnsi"/>
          <w:i/>
          <w:iCs/>
        </w:rPr>
        <w:t>Petrovici</w:t>
      </w:r>
      <w:proofErr w:type="spellEnd"/>
      <w:r w:rsidR="00442E0C" w:rsidRPr="002172BF">
        <w:rPr>
          <w:rFonts w:cstheme="minorHAnsi"/>
          <w:i/>
          <w:iCs/>
        </w:rPr>
        <w:t xml:space="preserve"> are </w:t>
      </w:r>
      <w:proofErr w:type="spellStart"/>
      <w:r w:rsidR="00442E0C" w:rsidRPr="002172BF">
        <w:rPr>
          <w:rFonts w:cstheme="minorHAnsi"/>
          <w:i/>
          <w:iCs/>
        </w:rPr>
        <w:t>direcții</w:t>
      </w:r>
      <w:proofErr w:type="spellEnd"/>
      <w:r w:rsidR="00442E0C" w:rsidRPr="002172BF">
        <w:rPr>
          <w:rFonts w:cstheme="minorHAnsi"/>
          <w:i/>
          <w:iCs/>
        </w:rPr>
        <w:t xml:space="preserve"> </w:t>
      </w:r>
      <w:proofErr w:type="spellStart"/>
      <w:r w:rsidR="00442E0C" w:rsidRPr="002172BF">
        <w:rPr>
          <w:rFonts w:cstheme="minorHAnsi"/>
          <w:i/>
          <w:iCs/>
        </w:rPr>
        <w:t>viitoare</w:t>
      </w:r>
      <w:proofErr w:type="spellEnd"/>
      <w:r w:rsidR="00442E0C" w:rsidRPr="002172BF">
        <w:rPr>
          <w:rFonts w:cstheme="minorHAnsi"/>
          <w:i/>
          <w:iCs/>
        </w:rPr>
        <w:t xml:space="preserve"> de </w:t>
      </w:r>
      <w:proofErr w:type="spellStart"/>
      <w:r w:rsidR="00442E0C" w:rsidRPr="002172BF">
        <w:rPr>
          <w:rFonts w:cstheme="minorHAnsi"/>
          <w:i/>
          <w:iCs/>
        </w:rPr>
        <w:t>organziare</w:t>
      </w:r>
      <w:proofErr w:type="spellEnd"/>
      <w:r w:rsidR="00442E0C" w:rsidRPr="002172BF">
        <w:rPr>
          <w:rFonts w:cstheme="minorHAnsi"/>
          <w:i/>
          <w:iCs/>
        </w:rPr>
        <w:t xml:space="preserve"> </w:t>
      </w:r>
      <w:proofErr w:type="spellStart"/>
      <w:r w:rsidR="00442E0C" w:rsidRPr="002172BF">
        <w:rPr>
          <w:rFonts w:cstheme="minorHAnsi"/>
          <w:i/>
          <w:iCs/>
        </w:rPr>
        <w:t>pe</w:t>
      </w:r>
      <w:proofErr w:type="spellEnd"/>
      <w:r w:rsidR="00442E0C" w:rsidRPr="002172BF">
        <w:rPr>
          <w:rFonts w:cstheme="minorHAnsi"/>
          <w:i/>
          <w:iCs/>
        </w:rPr>
        <w:t xml:space="preserve"> care le </w:t>
      </w:r>
      <w:proofErr w:type="spellStart"/>
      <w:r w:rsidR="00442E0C" w:rsidRPr="002172BF">
        <w:rPr>
          <w:rFonts w:cstheme="minorHAnsi"/>
          <w:i/>
          <w:iCs/>
        </w:rPr>
        <w:t>stabilim</w:t>
      </w:r>
      <w:proofErr w:type="spellEnd"/>
      <w:r w:rsidR="00442E0C" w:rsidRPr="002172BF">
        <w:rPr>
          <w:rFonts w:cstheme="minorHAnsi"/>
          <w:i/>
          <w:iCs/>
        </w:rPr>
        <w:t xml:space="preserve"> din prima </w:t>
      </w:r>
      <w:proofErr w:type="spellStart"/>
      <w:r w:rsidR="00442E0C" w:rsidRPr="002172BF">
        <w:rPr>
          <w:rFonts w:cstheme="minorHAnsi"/>
          <w:i/>
          <w:iCs/>
        </w:rPr>
        <w:t>zi</w:t>
      </w:r>
      <w:proofErr w:type="spellEnd"/>
      <w:r w:rsidR="00442E0C" w:rsidRPr="002172BF">
        <w:rPr>
          <w:rFonts w:cstheme="minorHAnsi"/>
          <w:i/>
          <w:iCs/>
        </w:rPr>
        <w:t xml:space="preserve"> </w:t>
      </w:r>
      <w:proofErr w:type="spellStart"/>
      <w:r w:rsidR="00442E0C" w:rsidRPr="002172BF">
        <w:rPr>
          <w:rFonts w:cstheme="minorHAnsi"/>
          <w:i/>
          <w:iCs/>
        </w:rPr>
        <w:t>când</w:t>
      </w:r>
      <w:proofErr w:type="spellEnd"/>
      <w:r w:rsidR="00442E0C" w:rsidRPr="002172BF">
        <w:rPr>
          <w:rFonts w:cstheme="minorHAnsi"/>
          <w:i/>
          <w:iCs/>
        </w:rPr>
        <w:t xml:space="preserve"> se </w:t>
      </w:r>
      <w:proofErr w:type="spellStart"/>
      <w:r w:rsidR="00442E0C" w:rsidRPr="002172BF">
        <w:rPr>
          <w:rFonts w:cstheme="minorHAnsi"/>
          <w:i/>
          <w:iCs/>
        </w:rPr>
        <w:t>încheie</w:t>
      </w:r>
      <w:proofErr w:type="spellEnd"/>
      <w:r w:rsidR="00442E0C" w:rsidRPr="002172BF">
        <w:rPr>
          <w:rFonts w:cstheme="minorHAnsi"/>
          <w:i/>
          <w:iCs/>
        </w:rPr>
        <w:t xml:space="preserve"> </w:t>
      </w:r>
      <w:proofErr w:type="spellStart"/>
      <w:r w:rsidR="00442E0C" w:rsidRPr="002172BF">
        <w:rPr>
          <w:rFonts w:cstheme="minorHAnsi"/>
          <w:i/>
          <w:iCs/>
        </w:rPr>
        <w:t>ediția</w:t>
      </w:r>
      <w:proofErr w:type="spellEnd"/>
      <w:r w:rsidR="00442E0C" w:rsidRPr="002172BF">
        <w:rPr>
          <w:rFonts w:cstheme="minorHAnsi"/>
          <w:i/>
          <w:iCs/>
        </w:rPr>
        <w:t xml:space="preserve">. </w:t>
      </w:r>
      <w:proofErr w:type="spellStart"/>
      <w:r w:rsidR="00BD7E3C" w:rsidRPr="002172BF">
        <w:rPr>
          <w:rFonts w:cstheme="minorHAnsi"/>
          <w:i/>
          <w:iCs/>
        </w:rPr>
        <w:t>Iată</w:t>
      </w:r>
      <w:proofErr w:type="spellEnd"/>
      <w:r w:rsidR="00BD7E3C" w:rsidRPr="002172BF">
        <w:rPr>
          <w:rFonts w:cstheme="minorHAnsi"/>
          <w:i/>
          <w:iCs/>
        </w:rPr>
        <w:t xml:space="preserve"> </w:t>
      </w:r>
      <w:proofErr w:type="spellStart"/>
      <w:r w:rsidR="00BD7E3C" w:rsidRPr="002172BF">
        <w:rPr>
          <w:rFonts w:cstheme="minorHAnsi"/>
          <w:i/>
          <w:iCs/>
        </w:rPr>
        <w:t>că</w:t>
      </w:r>
      <w:proofErr w:type="spellEnd"/>
      <w:r w:rsidR="00BD7E3C" w:rsidRPr="002172BF">
        <w:rPr>
          <w:rFonts w:cstheme="minorHAnsi"/>
          <w:i/>
          <w:iCs/>
        </w:rPr>
        <w:t xml:space="preserve"> </w:t>
      </w:r>
      <w:proofErr w:type="spellStart"/>
      <w:r w:rsidR="00BD7E3C" w:rsidRPr="002172BF">
        <w:rPr>
          <w:rFonts w:cstheme="minorHAnsi"/>
          <w:i/>
          <w:iCs/>
        </w:rPr>
        <w:t>după</w:t>
      </w:r>
      <w:proofErr w:type="spellEnd"/>
      <w:r w:rsidR="00BD7E3C" w:rsidRPr="002172BF">
        <w:rPr>
          <w:rFonts w:cstheme="minorHAnsi"/>
          <w:i/>
          <w:iCs/>
        </w:rPr>
        <w:t xml:space="preserve"> </w:t>
      </w:r>
      <w:proofErr w:type="spellStart"/>
      <w:r w:rsidR="00864A90" w:rsidRPr="002172BF">
        <w:rPr>
          <w:rFonts w:cstheme="minorHAnsi"/>
          <w:i/>
          <w:iCs/>
        </w:rPr>
        <w:t>participarea</w:t>
      </w:r>
      <w:proofErr w:type="spellEnd"/>
      <w:r w:rsidR="00864A90" w:rsidRPr="002172BF">
        <w:rPr>
          <w:rFonts w:cstheme="minorHAnsi"/>
          <w:i/>
          <w:iCs/>
        </w:rPr>
        <w:t xml:space="preserve"> </w:t>
      </w:r>
      <w:proofErr w:type="spellStart"/>
      <w:r w:rsidR="00864A90" w:rsidRPr="002172BF">
        <w:rPr>
          <w:rFonts w:cstheme="minorHAnsi"/>
          <w:i/>
          <w:iCs/>
        </w:rPr>
        <w:t>și</w:t>
      </w:r>
      <w:proofErr w:type="spellEnd"/>
      <w:r w:rsidR="00864A90" w:rsidRPr="002172BF">
        <w:rPr>
          <w:rFonts w:cstheme="minorHAnsi"/>
          <w:i/>
          <w:iCs/>
        </w:rPr>
        <w:t xml:space="preserve"> </w:t>
      </w:r>
      <w:proofErr w:type="spellStart"/>
      <w:r w:rsidR="00BD7E3C" w:rsidRPr="002172BF">
        <w:rPr>
          <w:rFonts w:cstheme="minorHAnsi"/>
          <w:i/>
          <w:iCs/>
        </w:rPr>
        <w:t>succesul</w:t>
      </w:r>
      <w:proofErr w:type="spellEnd"/>
      <w:r w:rsidR="00BD7E3C" w:rsidRPr="002172BF">
        <w:rPr>
          <w:rFonts w:cstheme="minorHAnsi"/>
          <w:i/>
          <w:iCs/>
        </w:rPr>
        <w:t xml:space="preserve"> </w:t>
      </w:r>
      <w:proofErr w:type="spellStart"/>
      <w:r w:rsidR="00BD7E3C" w:rsidRPr="002172BF">
        <w:rPr>
          <w:rFonts w:cstheme="minorHAnsi"/>
          <w:i/>
          <w:iCs/>
        </w:rPr>
        <w:t>nostru</w:t>
      </w:r>
      <w:proofErr w:type="spellEnd"/>
      <w:r w:rsidR="00BD7E3C" w:rsidRPr="002172BF">
        <w:rPr>
          <w:rFonts w:cstheme="minorHAnsi"/>
          <w:i/>
          <w:iCs/>
        </w:rPr>
        <w:t xml:space="preserve"> </w:t>
      </w:r>
      <w:proofErr w:type="spellStart"/>
      <w:r w:rsidR="00BD7E3C" w:rsidRPr="002172BF">
        <w:rPr>
          <w:rFonts w:cstheme="minorHAnsi"/>
          <w:i/>
          <w:iCs/>
        </w:rPr>
        <w:t>pe</w:t>
      </w:r>
      <w:proofErr w:type="spellEnd"/>
      <w:r w:rsidR="00BD7E3C" w:rsidRPr="002172BF">
        <w:rPr>
          <w:rFonts w:cstheme="minorHAnsi"/>
          <w:i/>
          <w:iCs/>
        </w:rPr>
        <w:t xml:space="preserve"> care l-am </w:t>
      </w:r>
      <w:proofErr w:type="spellStart"/>
      <w:r w:rsidR="00BD7E3C" w:rsidRPr="002172BF">
        <w:rPr>
          <w:rFonts w:cstheme="minorHAnsi"/>
          <w:i/>
          <w:iCs/>
        </w:rPr>
        <w:t>avut</w:t>
      </w:r>
      <w:proofErr w:type="spellEnd"/>
      <w:r w:rsidR="00BD7E3C" w:rsidRPr="002172BF">
        <w:rPr>
          <w:rFonts w:cstheme="minorHAnsi"/>
          <w:i/>
          <w:iCs/>
        </w:rPr>
        <w:t xml:space="preserve"> </w:t>
      </w:r>
      <w:proofErr w:type="spellStart"/>
      <w:r w:rsidR="00BD7E3C" w:rsidRPr="002172BF">
        <w:rPr>
          <w:rFonts w:cstheme="minorHAnsi"/>
          <w:i/>
          <w:iCs/>
        </w:rPr>
        <w:t>în</w:t>
      </w:r>
      <w:proofErr w:type="spellEnd"/>
      <w:r w:rsidR="00BD7E3C" w:rsidRPr="002172BF">
        <w:rPr>
          <w:rFonts w:cstheme="minorHAnsi"/>
          <w:i/>
          <w:iCs/>
        </w:rPr>
        <w:t xml:space="preserve"> </w:t>
      </w:r>
      <w:proofErr w:type="spellStart"/>
      <w:r w:rsidR="00BD7E3C" w:rsidRPr="002172BF">
        <w:rPr>
          <w:rFonts w:cstheme="minorHAnsi"/>
          <w:i/>
          <w:iCs/>
        </w:rPr>
        <w:t>luna</w:t>
      </w:r>
      <w:proofErr w:type="spellEnd"/>
      <w:r w:rsidR="00BD7E3C" w:rsidRPr="002172BF">
        <w:rPr>
          <w:rFonts w:cstheme="minorHAnsi"/>
          <w:i/>
          <w:iCs/>
        </w:rPr>
        <w:t xml:space="preserve"> </w:t>
      </w:r>
      <w:proofErr w:type="spellStart"/>
      <w:r w:rsidR="00BD7E3C" w:rsidRPr="002172BF">
        <w:rPr>
          <w:rFonts w:cstheme="minorHAnsi"/>
          <w:i/>
          <w:iCs/>
        </w:rPr>
        <w:t>mai</w:t>
      </w:r>
      <w:proofErr w:type="spellEnd"/>
      <w:r w:rsidR="00BD7E3C" w:rsidRPr="002172BF">
        <w:rPr>
          <w:rFonts w:cstheme="minorHAnsi"/>
          <w:i/>
          <w:iCs/>
        </w:rPr>
        <w:t xml:space="preserve"> </w:t>
      </w:r>
      <w:proofErr w:type="spellStart"/>
      <w:r w:rsidR="00BD7E3C" w:rsidRPr="002172BF">
        <w:rPr>
          <w:rFonts w:cstheme="minorHAnsi"/>
          <w:i/>
          <w:iCs/>
        </w:rPr>
        <w:t>prin</w:t>
      </w:r>
      <w:proofErr w:type="spellEnd"/>
      <w:r w:rsidR="00BD7E3C" w:rsidRPr="002172BF">
        <w:rPr>
          <w:rFonts w:cstheme="minorHAnsi"/>
          <w:i/>
          <w:iCs/>
        </w:rPr>
        <w:t xml:space="preserve"> </w:t>
      </w:r>
      <w:proofErr w:type="spellStart"/>
      <w:r w:rsidR="00BD7E3C" w:rsidRPr="002172BF">
        <w:rPr>
          <w:rFonts w:cstheme="minorHAnsi"/>
          <w:i/>
          <w:iCs/>
        </w:rPr>
        <w:t>concertele</w:t>
      </w:r>
      <w:proofErr w:type="spellEnd"/>
      <w:r w:rsidR="00BD7E3C" w:rsidRPr="002172BF">
        <w:rPr>
          <w:rFonts w:cstheme="minorHAnsi"/>
          <w:i/>
          <w:iCs/>
        </w:rPr>
        <w:t xml:space="preserve"> </w:t>
      </w:r>
      <w:proofErr w:type="spellStart"/>
      <w:r w:rsidR="00BD7E3C" w:rsidRPr="002172BF">
        <w:rPr>
          <w:rFonts w:cstheme="minorHAnsi"/>
          <w:i/>
          <w:iCs/>
        </w:rPr>
        <w:t>și</w:t>
      </w:r>
      <w:proofErr w:type="spellEnd"/>
      <w:r w:rsidR="00BD7E3C" w:rsidRPr="002172BF">
        <w:rPr>
          <w:rFonts w:cstheme="minorHAnsi"/>
          <w:i/>
          <w:iCs/>
        </w:rPr>
        <w:t xml:space="preserve"> </w:t>
      </w:r>
      <w:proofErr w:type="spellStart"/>
      <w:r w:rsidR="00BD7E3C" w:rsidRPr="002172BF">
        <w:rPr>
          <w:rFonts w:cstheme="minorHAnsi"/>
          <w:i/>
          <w:iCs/>
        </w:rPr>
        <w:t>prelegerile</w:t>
      </w:r>
      <w:proofErr w:type="spellEnd"/>
      <w:r w:rsidR="00864A90" w:rsidRPr="002172BF">
        <w:rPr>
          <w:rFonts w:cstheme="minorHAnsi"/>
          <w:i/>
          <w:iCs/>
        </w:rPr>
        <w:t xml:space="preserve"> </w:t>
      </w:r>
      <w:proofErr w:type="spellStart"/>
      <w:r w:rsidR="00BD7E3C" w:rsidRPr="002172BF">
        <w:rPr>
          <w:rFonts w:cstheme="minorHAnsi"/>
          <w:i/>
          <w:iCs/>
        </w:rPr>
        <w:t>susținute</w:t>
      </w:r>
      <w:proofErr w:type="spellEnd"/>
      <w:r w:rsidR="00BD7E3C" w:rsidRPr="002172BF">
        <w:rPr>
          <w:rFonts w:cstheme="minorHAnsi"/>
          <w:i/>
          <w:iCs/>
        </w:rPr>
        <w:t xml:space="preserve"> </w:t>
      </w:r>
      <w:r w:rsidR="00864A90" w:rsidRPr="002172BF">
        <w:rPr>
          <w:rFonts w:cstheme="minorHAnsi"/>
          <w:i/>
          <w:iCs/>
        </w:rPr>
        <w:t xml:space="preserve">la </w:t>
      </w:r>
      <w:proofErr w:type="spellStart"/>
      <w:r w:rsidR="00864A90" w:rsidRPr="002172BF">
        <w:rPr>
          <w:rFonts w:cstheme="minorHAnsi"/>
          <w:i/>
          <w:iCs/>
        </w:rPr>
        <w:t>Ambasada</w:t>
      </w:r>
      <w:proofErr w:type="spellEnd"/>
      <w:r w:rsidR="00864A90" w:rsidRPr="002172BF">
        <w:rPr>
          <w:rFonts w:cstheme="minorHAnsi"/>
          <w:i/>
          <w:iCs/>
        </w:rPr>
        <w:t xml:space="preserve"> </w:t>
      </w:r>
      <w:proofErr w:type="spellStart"/>
      <w:r w:rsidR="00864A90" w:rsidRPr="002172BF">
        <w:rPr>
          <w:rFonts w:cstheme="minorHAnsi"/>
          <w:i/>
          <w:iCs/>
        </w:rPr>
        <w:t>României</w:t>
      </w:r>
      <w:proofErr w:type="spellEnd"/>
      <w:r w:rsidR="00864A90" w:rsidRPr="002172BF">
        <w:rPr>
          <w:rFonts w:cstheme="minorHAnsi"/>
          <w:i/>
          <w:iCs/>
        </w:rPr>
        <w:t xml:space="preserve"> de la Tirana</w:t>
      </w:r>
      <w:r w:rsidR="00391D8F" w:rsidRPr="002172BF">
        <w:rPr>
          <w:rFonts w:cstheme="minorHAnsi"/>
          <w:i/>
          <w:iCs/>
        </w:rPr>
        <w:t xml:space="preserve"> </w:t>
      </w:r>
      <w:proofErr w:type="spellStart"/>
      <w:r w:rsidR="00391D8F" w:rsidRPr="002172BF">
        <w:rPr>
          <w:rFonts w:cstheme="minorHAnsi"/>
          <w:i/>
          <w:iCs/>
        </w:rPr>
        <w:t>apoi</w:t>
      </w:r>
      <w:proofErr w:type="spellEnd"/>
      <w:r w:rsidR="00391D8F" w:rsidRPr="002172BF">
        <w:rPr>
          <w:rFonts w:cstheme="minorHAnsi"/>
          <w:i/>
          <w:iCs/>
        </w:rPr>
        <w:t xml:space="preserve"> </w:t>
      </w:r>
      <w:proofErr w:type="spellStart"/>
      <w:r w:rsidR="00864A90" w:rsidRPr="002172BF">
        <w:rPr>
          <w:rFonts w:cstheme="minorHAnsi"/>
          <w:i/>
          <w:iCs/>
        </w:rPr>
        <w:t>în</w:t>
      </w:r>
      <w:proofErr w:type="spellEnd"/>
      <w:r w:rsidR="00864A90" w:rsidRPr="002172BF">
        <w:rPr>
          <w:rFonts w:cstheme="minorHAnsi"/>
          <w:i/>
          <w:iCs/>
        </w:rPr>
        <w:t xml:space="preserve"> </w:t>
      </w:r>
      <w:proofErr w:type="spellStart"/>
      <w:r w:rsidR="00864A90" w:rsidRPr="002172BF">
        <w:rPr>
          <w:rFonts w:cstheme="minorHAnsi"/>
          <w:i/>
          <w:iCs/>
        </w:rPr>
        <w:t>plenul</w:t>
      </w:r>
      <w:proofErr w:type="spellEnd"/>
      <w:r w:rsidR="00864A90" w:rsidRPr="002172BF">
        <w:rPr>
          <w:rFonts w:cstheme="minorHAnsi"/>
          <w:i/>
          <w:iCs/>
        </w:rPr>
        <w:t xml:space="preserve"> Academic al</w:t>
      </w:r>
      <w:r w:rsidR="00BD7E3C" w:rsidRPr="002172BF">
        <w:rPr>
          <w:rFonts w:cstheme="minorHAnsi"/>
          <w:i/>
          <w:iCs/>
        </w:rPr>
        <w:t xml:space="preserve"> </w:t>
      </w:r>
      <w:proofErr w:type="spellStart"/>
      <w:r w:rsidR="00BD7E3C" w:rsidRPr="002172BF">
        <w:rPr>
          <w:rFonts w:cstheme="minorHAnsi"/>
          <w:i/>
          <w:iCs/>
        </w:rPr>
        <w:t>U</w:t>
      </w:r>
      <w:r w:rsidR="00864A90" w:rsidRPr="002172BF">
        <w:rPr>
          <w:rFonts w:cstheme="minorHAnsi"/>
          <w:i/>
          <w:iCs/>
        </w:rPr>
        <w:t>n</w:t>
      </w:r>
      <w:r w:rsidR="00BD7E3C" w:rsidRPr="002172BF">
        <w:rPr>
          <w:rFonts w:cstheme="minorHAnsi"/>
          <w:i/>
          <w:iCs/>
        </w:rPr>
        <w:t>iversit</w:t>
      </w:r>
      <w:r w:rsidR="00864A90" w:rsidRPr="002172BF">
        <w:rPr>
          <w:rFonts w:cstheme="minorHAnsi"/>
          <w:i/>
          <w:iCs/>
        </w:rPr>
        <w:t>ății</w:t>
      </w:r>
      <w:proofErr w:type="spellEnd"/>
      <w:r w:rsidR="00BD7E3C" w:rsidRPr="002172BF">
        <w:rPr>
          <w:rFonts w:cstheme="minorHAnsi"/>
          <w:i/>
          <w:iCs/>
        </w:rPr>
        <w:t xml:space="preserve"> de Arte din Tirana, </w:t>
      </w:r>
      <w:proofErr w:type="spellStart"/>
      <w:r w:rsidR="00BD7E3C" w:rsidRPr="002172BF">
        <w:rPr>
          <w:rFonts w:cstheme="minorHAnsi"/>
          <w:i/>
          <w:iCs/>
        </w:rPr>
        <w:t>Abania</w:t>
      </w:r>
      <w:proofErr w:type="spellEnd"/>
      <w:r w:rsidR="00BD7E3C" w:rsidRPr="002172BF">
        <w:rPr>
          <w:rFonts w:cstheme="minorHAnsi"/>
          <w:i/>
          <w:iCs/>
        </w:rPr>
        <w:t xml:space="preserve"> </w:t>
      </w:r>
      <w:proofErr w:type="spellStart"/>
      <w:r w:rsidR="00BD7E3C" w:rsidRPr="002172BF">
        <w:rPr>
          <w:rFonts w:cstheme="minorHAnsi"/>
          <w:i/>
          <w:iCs/>
        </w:rPr>
        <w:t>și</w:t>
      </w:r>
      <w:proofErr w:type="spellEnd"/>
      <w:r w:rsidR="00BD7E3C" w:rsidRPr="002172BF">
        <w:rPr>
          <w:rFonts w:cstheme="minorHAnsi"/>
          <w:i/>
          <w:iCs/>
        </w:rPr>
        <w:t xml:space="preserve"> </w:t>
      </w:r>
      <w:proofErr w:type="spellStart"/>
      <w:r w:rsidR="00BD7E3C" w:rsidRPr="002172BF">
        <w:rPr>
          <w:rFonts w:cstheme="minorHAnsi"/>
          <w:i/>
          <w:iCs/>
        </w:rPr>
        <w:t>cea</w:t>
      </w:r>
      <w:proofErr w:type="spellEnd"/>
      <w:r w:rsidR="00BD7E3C" w:rsidRPr="002172BF">
        <w:rPr>
          <w:rFonts w:cstheme="minorHAnsi"/>
          <w:i/>
          <w:iCs/>
        </w:rPr>
        <w:t xml:space="preserve"> din </w:t>
      </w:r>
      <w:proofErr w:type="spellStart"/>
      <w:r w:rsidR="00BD7E3C" w:rsidRPr="002172BF">
        <w:rPr>
          <w:rFonts w:cstheme="minorHAnsi"/>
          <w:i/>
          <w:iCs/>
        </w:rPr>
        <w:t>Tetova</w:t>
      </w:r>
      <w:proofErr w:type="spellEnd"/>
      <w:r w:rsidR="00BD7E3C" w:rsidRPr="002172BF">
        <w:rPr>
          <w:rFonts w:cstheme="minorHAnsi"/>
          <w:i/>
          <w:iCs/>
        </w:rPr>
        <w:t xml:space="preserve">, Macedonia </w:t>
      </w:r>
      <w:r w:rsidR="00864A90" w:rsidRPr="002172BF">
        <w:rPr>
          <w:rFonts w:cstheme="minorHAnsi"/>
          <w:i/>
          <w:iCs/>
        </w:rPr>
        <w:t>d</w:t>
      </w:r>
      <w:r w:rsidR="00BD7E3C" w:rsidRPr="002172BF">
        <w:rPr>
          <w:rFonts w:cstheme="minorHAnsi"/>
          <w:i/>
          <w:iCs/>
        </w:rPr>
        <w:t>e Nord</w:t>
      </w:r>
      <w:r w:rsidR="00864A90" w:rsidRPr="002172BF">
        <w:rPr>
          <w:rFonts w:cstheme="minorHAnsi"/>
          <w:i/>
          <w:iCs/>
        </w:rPr>
        <w:t>,</w:t>
      </w:r>
      <w:r w:rsidR="00391D8F" w:rsidRPr="002172BF">
        <w:rPr>
          <w:rFonts w:cstheme="minorHAnsi"/>
          <w:i/>
          <w:iCs/>
        </w:rPr>
        <w:t xml:space="preserve"> </w:t>
      </w:r>
      <w:proofErr w:type="spellStart"/>
      <w:r w:rsidR="00391D8F" w:rsidRPr="002172BF">
        <w:rPr>
          <w:rFonts w:cstheme="minorHAnsi"/>
          <w:i/>
          <w:iCs/>
        </w:rPr>
        <w:t>cât</w:t>
      </w:r>
      <w:proofErr w:type="spellEnd"/>
      <w:r w:rsidR="00391D8F" w:rsidRPr="002172BF">
        <w:rPr>
          <w:rFonts w:cstheme="minorHAnsi"/>
          <w:i/>
          <w:iCs/>
        </w:rPr>
        <w:t xml:space="preserve"> </w:t>
      </w:r>
      <w:proofErr w:type="spellStart"/>
      <w:r w:rsidR="00391D8F" w:rsidRPr="002172BF">
        <w:rPr>
          <w:rFonts w:cstheme="minorHAnsi"/>
          <w:i/>
          <w:iCs/>
        </w:rPr>
        <w:t>și</w:t>
      </w:r>
      <w:proofErr w:type="spellEnd"/>
      <w:r w:rsidR="00391D8F" w:rsidRPr="002172BF">
        <w:rPr>
          <w:rFonts w:cstheme="minorHAnsi"/>
          <w:i/>
          <w:iCs/>
        </w:rPr>
        <w:t xml:space="preserve"> </w:t>
      </w:r>
      <w:proofErr w:type="spellStart"/>
      <w:r w:rsidR="00391D8F" w:rsidRPr="002172BF">
        <w:rPr>
          <w:rFonts w:cstheme="minorHAnsi"/>
          <w:i/>
          <w:iCs/>
        </w:rPr>
        <w:t>documentarea</w:t>
      </w:r>
      <w:proofErr w:type="spellEnd"/>
      <w:r w:rsidR="00391D8F" w:rsidRPr="002172BF">
        <w:rPr>
          <w:rFonts w:cstheme="minorHAnsi"/>
          <w:i/>
          <w:iCs/>
        </w:rPr>
        <w:t xml:space="preserve"> </w:t>
      </w:r>
      <w:proofErr w:type="spellStart"/>
      <w:r w:rsidR="00391D8F" w:rsidRPr="002172BF">
        <w:rPr>
          <w:rFonts w:cstheme="minorHAnsi"/>
          <w:i/>
          <w:iCs/>
        </w:rPr>
        <w:t>și</w:t>
      </w:r>
      <w:proofErr w:type="spellEnd"/>
      <w:r w:rsidR="00DC7A6B" w:rsidRPr="002172BF">
        <w:rPr>
          <w:rFonts w:cstheme="minorHAnsi"/>
          <w:i/>
          <w:iCs/>
        </w:rPr>
        <w:t xml:space="preserve"> </w:t>
      </w:r>
      <w:proofErr w:type="spellStart"/>
      <w:r w:rsidR="00391D8F" w:rsidRPr="002172BF">
        <w:rPr>
          <w:rFonts w:cstheme="minorHAnsi"/>
          <w:i/>
          <w:iCs/>
        </w:rPr>
        <w:t>cercetarea</w:t>
      </w:r>
      <w:proofErr w:type="spellEnd"/>
      <w:r w:rsidR="00391D8F" w:rsidRPr="002172BF">
        <w:rPr>
          <w:rFonts w:cstheme="minorHAnsi"/>
          <w:i/>
          <w:iCs/>
        </w:rPr>
        <w:t xml:space="preserve"> de </w:t>
      </w:r>
      <w:proofErr w:type="spellStart"/>
      <w:r w:rsidR="00391D8F" w:rsidRPr="002172BF">
        <w:rPr>
          <w:rFonts w:cstheme="minorHAnsi"/>
          <w:i/>
          <w:iCs/>
        </w:rPr>
        <w:t>teren</w:t>
      </w:r>
      <w:proofErr w:type="spellEnd"/>
      <w:r w:rsidR="00391D8F" w:rsidRPr="002172BF">
        <w:rPr>
          <w:rFonts w:cstheme="minorHAnsi"/>
          <w:i/>
          <w:iCs/>
        </w:rPr>
        <w:t xml:space="preserve"> </w:t>
      </w:r>
      <w:proofErr w:type="spellStart"/>
      <w:r w:rsidR="00391D8F" w:rsidRPr="002172BF">
        <w:rPr>
          <w:rFonts w:cstheme="minorHAnsi"/>
          <w:i/>
          <w:iCs/>
        </w:rPr>
        <w:t>realizată</w:t>
      </w:r>
      <w:proofErr w:type="spellEnd"/>
      <w:r w:rsidR="00391D8F" w:rsidRPr="002172BF">
        <w:rPr>
          <w:rFonts w:cstheme="minorHAnsi"/>
          <w:i/>
          <w:iCs/>
        </w:rPr>
        <w:t xml:space="preserve"> </w:t>
      </w:r>
      <w:proofErr w:type="spellStart"/>
      <w:r w:rsidR="00391D8F" w:rsidRPr="002172BF">
        <w:rPr>
          <w:rFonts w:cstheme="minorHAnsi"/>
          <w:i/>
          <w:iCs/>
        </w:rPr>
        <w:t>în</w:t>
      </w:r>
      <w:proofErr w:type="spellEnd"/>
      <w:r w:rsidR="00391D8F" w:rsidRPr="002172BF">
        <w:rPr>
          <w:rFonts w:cstheme="minorHAnsi"/>
          <w:i/>
          <w:iCs/>
        </w:rPr>
        <w:t xml:space="preserve"> </w:t>
      </w:r>
      <w:proofErr w:type="spellStart"/>
      <w:r w:rsidR="00391D8F" w:rsidRPr="002172BF">
        <w:rPr>
          <w:rFonts w:cstheme="minorHAnsi"/>
          <w:i/>
          <w:iCs/>
        </w:rPr>
        <w:t>comunitățile</w:t>
      </w:r>
      <w:proofErr w:type="spellEnd"/>
      <w:r w:rsidR="00391D8F" w:rsidRPr="002172BF">
        <w:rPr>
          <w:rFonts w:cstheme="minorHAnsi"/>
          <w:i/>
          <w:iCs/>
        </w:rPr>
        <w:t xml:space="preserve"> de </w:t>
      </w:r>
      <w:proofErr w:type="spellStart"/>
      <w:r w:rsidR="00391D8F" w:rsidRPr="002172BF">
        <w:rPr>
          <w:rFonts w:cstheme="minorHAnsi"/>
          <w:i/>
          <w:iCs/>
        </w:rPr>
        <w:t>Aromâni</w:t>
      </w:r>
      <w:proofErr w:type="spellEnd"/>
      <w:r w:rsidR="00DC7A6B" w:rsidRPr="002172BF">
        <w:rPr>
          <w:rFonts w:cstheme="minorHAnsi"/>
          <w:i/>
          <w:iCs/>
        </w:rPr>
        <w:t xml:space="preserve"> din Albania</w:t>
      </w:r>
      <w:r w:rsidR="00391D8F" w:rsidRPr="002172BF">
        <w:rPr>
          <w:rFonts w:cstheme="minorHAnsi"/>
          <w:i/>
          <w:iCs/>
        </w:rPr>
        <w:t xml:space="preserve">, nu </w:t>
      </w:r>
      <w:proofErr w:type="spellStart"/>
      <w:r w:rsidR="00391D8F" w:rsidRPr="002172BF">
        <w:rPr>
          <w:rFonts w:cstheme="minorHAnsi"/>
          <w:i/>
          <w:iCs/>
        </w:rPr>
        <w:t>în</w:t>
      </w:r>
      <w:proofErr w:type="spellEnd"/>
      <w:r w:rsidR="00391D8F" w:rsidRPr="002172BF">
        <w:rPr>
          <w:rFonts w:cstheme="minorHAnsi"/>
          <w:i/>
          <w:iCs/>
        </w:rPr>
        <w:t xml:space="preserve"> </w:t>
      </w:r>
      <w:proofErr w:type="spellStart"/>
      <w:r w:rsidR="00391D8F" w:rsidRPr="002172BF">
        <w:rPr>
          <w:rFonts w:cstheme="minorHAnsi"/>
          <w:i/>
          <w:iCs/>
        </w:rPr>
        <w:t>ultim</w:t>
      </w:r>
      <w:proofErr w:type="spellEnd"/>
      <w:r w:rsidR="00391D8F" w:rsidRPr="002172BF">
        <w:rPr>
          <w:rFonts w:cstheme="minorHAnsi"/>
          <w:i/>
          <w:iCs/>
        </w:rPr>
        <w:t xml:space="preserve"> context – </w:t>
      </w:r>
      <w:r w:rsidR="00864A90" w:rsidRPr="002172BF">
        <w:rPr>
          <w:rFonts w:cstheme="minorHAnsi"/>
          <w:i/>
          <w:iCs/>
        </w:rPr>
        <w:t xml:space="preserve"> </w:t>
      </w:r>
      <w:proofErr w:type="spellStart"/>
      <w:r w:rsidR="00864A90" w:rsidRPr="002172BF">
        <w:rPr>
          <w:rFonts w:cstheme="minorHAnsi"/>
          <w:i/>
          <w:iCs/>
        </w:rPr>
        <w:t>prin</w:t>
      </w:r>
      <w:proofErr w:type="spellEnd"/>
      <w:r w:rsidR="00864A90" w:rsidRPr="002172BF">
        <w:rPr>
          <w:rFonts w:cstheme="minorHAnsi"/>
          <w:i/>
          <w:iCs/>
        </w:rPr>
        <w:t xml:space="preserve"> </w:t>
      </w:r>
      <w:proofErr w:type="spellStart"/>
      <w:r w:rsidR="00864A90" w:rsidRPr="002172BF">
        <w:rPr>
          <w:rFonts w:cstheme="minorHAnsi"/>
          <w:i/>
          <w:iCs/>
        </w:rPr>
        <w:t>deschiderea</w:t>
      </w:r>
      <w:proofErr w:type="spellEnd"/>
      <w:r w:rsidR="00864A90" w:rsidRPr="002172BF">
        <w:rPr>
          <w:rFonts w:cstheme="minorHAnsi"/>
          <w:i/>
          <w:iCs/>
        </w:rPr>
        <w:t xml:space="preserve"> </w:t>
      </w:r>
      <w:proofErr w:type="spellStart"/>
      <w:r w:rsidR="00864A90" w:rsidRPr="002172BF">
        <w:rPr>
          <w:rFonts w:cstheme="minorHAnsi"/>
          <w:i/>
          <w:iCs/>
        </w:rPr>
        <w:t>pe</w:t>
      </w:r>
      <w:proofErr w:type="spellEnd"/>
      <w:r w:rsidR="00864A90" w:rsidRPr="002172BF">
        <w:rPr>
          <w:rFonts w:cstheme="minorHAnsi"/>
          <w:i/>
          <w:iCs/>
        </w:rPr>
        <w:t xml:space="preserve"> care </w:t>
      </w:r>
      <w:r w:rsidR="00DC7A6B" w:rsidRPr="002172BF">
        <w:rPr>
          <w:rFonts w:cstheme="minorHAnsi"/>
          <w:i/>
          <w:iCs/>
        </w:rPr>
        <w:t xml:space="preserve">personal am </w:t>
      </w:r>
      <w:proofErr w:type="spellStart"/>
      <w:r w:rsidR="00864A90" w:rsidRPr="002172BF">
        <w:rPr>
          <w:rFonts w:cstheme="minorHAnsi"/>
          <w:i/>
          <w:iCs/>
        </w:rPr>
        <w:t>propus</w:t>
      </w:r>
      <w:proofErr w:type="spellEnd"/>
      <w:r w:rsidR="00864A90" w:rsidRPr="002172BF">
        <w:rPr>
          <w:rFonts w:cstheme="minorHAnsi"/>
          <w:i/>
          <w:iCs/>
        </w:rPr>
        <w:t xml:space="preserve">-o </w:t>
      </w:r>
      <w:proofErr w:type="spellStart"/>
      <w:r w:rsidR="00864A90" w:rsidRPr="002172BF">
        <w:rPr>
          <w:rFonts w:cstheme="minorHAnsi"/>
          <w:i/>
          <w:iCs/>
        </w:rPr>
        <w:t>celor</w:t>
      </w:r>
      <w:proofErr w:type="spellEnd"/>
      <w:r w:rsidR="00864A90" w:rsidRPr="002172BF">
        <w:rPr>
          <w:rFonts w:cstheme="minorHAnsi"/>
          <w:i/>
          <w:iCs/>
        </w:rPr>
        <w:t xml:space="preserve"> </w:t>
      </w:r>
      <w:proofErr w:type="spellStart"/>
      <w:r w:rsidR="00864A90" w:rsidRPr="002172BF">
        <w:rPr>
          <w:rFonts w:cstheme="minorHAnsi"/>
          <w:i/>
          <w:iCs/>
        </w:rPr>
        <w:t>două</w:t>
      </w:r>
      <w:proofErr w:type="spellEnd"/>
      <w:r w:rsidR="00864A90" w:rsidRPr="002172BF">
        <w:rPr>
          <w:rFonts w:cstheme="minorHAnsi"/>
          <w:i/>
          <w:iCs/>
        </w:rPr>
        <w:t xml:space="preserve"> </w:t>
      </w:r>
      <w:proofErr w:type="spellStart"/>
      <w:r w:rsidR="00864A90" w:rsidRPr="002172BF">
        <w:rPr>
          <w:rFonts w:cstheme="minorHAnsi"/>
          <w:i/>
          <w:iCs/>
        </w:rPr>
        <w:t>universități</w:t>
      </w:r>
      <w:proofErr w:type="spellEnd"/>
      <w:r w:rsidR="00864A90" w:rsidRPr="002172BF">
        <w:rPr>
          <w:rFonts w:cstheme="minorHAnsi"/>
          <w:i/>
          <w:iCs/>
        </w:rPr>
        <w:t xml:space="preserve"> </w:t>
      </w:r>
      <w:proofErr w:type="spellStart"/>
      <w:r w:rsidR="00864A90" w:rsidRPr="002172BF">
        <w:rPr>
          <w:rFonts w:cstheme="minorHAnsi"/>
          <w:i/>
          <w:iCs/>
        </w:rPr>
        <w:t>muzicale</w:t>
      </w:r>
      <w:proofErr w:type="spellEnd"/>
      <w:r w:rsidR="00864A90" w:rsidRPr="002172BF">
        <w:rPr>
          <w:rFonts w:cstheme="minorHAnsi"/>
          <w:i/>
          <w:iCs/>
        </w:rPr>
        <w:t xml:space="preserve"> de a </w:t>
      </w:r>
      <w:proofErr w:type="spellStart"/>
      <w:r w:rsidR="00864A90" w:rsidRPr="002172BF">
        <w:rPr>
          <w:rFonts w:cstheme="minorHAnsi"/>
          <w:i/>
          <w:iCs/>
        </w:rPr>
        <w:t>semna</w:t>
      </w:r>
      <w:proofErr w:type="spellEnd"/>
      <w:r w:rsidR="00864A90" w:rsidRPr="002172BF">
        <w:rPr>
          <w:rFonts w:cstheme="minorHAnsi"/>
          <w:i/>
          <w:iCs/>
        </w:rPr>
        <w:t xml:space="preserve"> </w:t>
      </w:r>
      <w:proofErr w:type="spellStart"/>
      <w:r w:rsidR="00864A90" w:rsidRPr="002172BF">
        <w:rPr>
          <w:rFonts w:cstheme="minorHAnsi"/>
          <w:i/>
          <w:iCs/>
        </w:rPr>
        <w:t>parteneriate</w:t>
      </w:r>
      <w:proofErr w:type="spellEnd"/>
      <w:r w:rsidR="00864A90" w:rsidRPr="002172BF">
        <w:rPr>
          <w:rFonts w:cstheme="minorHAnsi"/>
          <w:i/>
          <w:iCs/>
        </w:rPr>
        <w:t xml:space="preserve"> cu </w:t>
      </w:r>
      <w:proofErr w:type="spellStart"/>
      <w:r w:rsidR="00864A90" w:rsidRPr="002172BF">
        <w:rPr>
          <w:rFonts w:cstheme="minorHAnsi"/>
          <w:i/>
          <w:iCs/>
        </w:rPr>
        <w:t>Universitatea</w:t>
      </w:r>
      <w:proofErr w:type="spellEnd"/>
      <w:r w:rsidR="00864A90" w:rsidRPr="002172BF">
        <w:rPr>
          <w:rFonts w:cstheme="minorHAnsi"/>
          <w:i/>
          <w:iCs/>
        </w:rPr>
        <w:t xml:space="preserve"> </w:t>
      </w:r>
      <w:r w:rsidR="00DD357F" w:rsidRPr="002172BF">
        <w:rPr>
          <w:rFonts w:cstheme="minorHAnsi"/>
          <w:i/>
          <w:iCs/>
        </w:rPr>
        <w:t xml:space="preserve">de </w:t>
      </w:r>
      <w:r w:rsidR="00864A90" w:rsidRPr="002172BF">
        <w:rPr>
          <w:rFonts w:cstheme="minorHAnsi"/>
          <w:i/>
          <w:iCs/>
        </w:rPr>
        <w:t xml:space="preserve">Vest din </w:t>
      </w:r>
      <w:proofErr w:type="spellStart"/>
      <w:r w:rsidR="00864A90" w:rsidRPr="002172BF">
        <w:rPr>
          <w:rFonts w:cstheme="minorHAnsi"/>
          <w:i/>
          <w:iCs/>
        </w:rPr>
        <w:t>Timișoara</w:t>
      </w:r>
      <w:proofErr w:type="spellEnd"/>
      <w:r w:rsidR="00864A90" w:rsidRPr="002172BF">
        <w:rPr>
          <w:rFonts w:cstheme="minorHAnsi"/>
          <w:i/>
          <w:iCs/>
        </w:rPr>
        <w:t xml:space="preserve">, </w:t>
      </w:r>
      <w:proofErr w:type="spellStart"/>
      <w:r w:rsidR="00864A90" w:rsidRPr="002172BF">
        <w:rPr>
          <w:rFonts w:cstheme="minorHAnsi"/>
          <w:i/>
          <w:iCs/>
        </w:rPr>
        <w:t>deschide</w:t>
      </w:r>
      <w:r w:rsidR="00391D8F" w:rsidRPr="002172BF">
        <w:rPr>
          <w:rFonts w:cstheme="minorHAnsi"/>
          <w:i/>
          <w:iCs/>
        </w:rPr>
        <w:t>m</w:t>
      </w:r>
      <w:proofErr w:type="spellEnd"/>
      <w:r w:rsidR="00864A90" w:rsidRPr="002172BF">
        <w:rPr>
          <w:rFonts w:cstheme="minorHAnsi"/>
          <w:i/>
          <w:iCs/>
        </w:rPr>
        <w:t xml:space="preserve"> </w:t>
      </w:r>
      <w:proofErr w:type="spellStart"/>
      <w:r w:rsidR="00864A90" w:rsidRPr="002172BF">
        <w:rPr>
          <w:rFonts w:cstheme="minorHAnsi"/>
          <w:i/>
          <w:iCs/>
        </w:rPr>
        <w:t>așadar</w:t>
      </w:r>
      <w:proofErr w:type="spellEnd"/>
      <w:r w:rsidR="00864A90" w:rsidRPr="002172BF">
        <w:rPr>
          <w:rFonts w:cstheme="minorHAnsi"/>
          <w:i/>
          <w:iCs/>
        </w:rPr>
        <w:t xml:space="preserve"> </w:t>
      </w:r>
      <w:proofErr w:type="spellStart"/>
      <w:r w:rsidR="00864A90" w:rsidRPr="002172BF">
        <w:rPr>
          <w:rFonts w:cstheme="minorHAnsi"/>
          <w:i/>
          <w:iCs/>
        </w:rPr>
        <w:t>și</w:t>
      </w:r>
      <w:proofErr w:type="spellEnd"/>
      <w:r w:rsidR="00864A90" w:rsidRPr="002172BF">
        <w:rPr>
          <w:rFonts w:cstheme="minorHAnsi"/>
          <w:i/>
          <w:iCs/>
        </w:rPr>
        <w:t xml:space="preserve"> </w:t>
      </w:r>
      <w:proofErr w:type="spellStart"/>
      <w:r w:rsidR="00864A90" w:rsidRPr="002172BF">
        <w:rPr>
          <w:rFonts w:cstheme="minorHAnsi"/>
          <w:i/>
          <w:iCs/>
        </w:rPr>
        <w:t>pe</w:t>
      </w:r>
      <w:proofErr w:type="spellEnd"/>
      <w:r w:rsidR="00864A90" w:rsidRPr="002172BF">
        <w:rPr>
          <w:rFonts w:cstheme="minorHAnsi"/>
          <w:i/>
          <w:iCs/>
        </w:rPr>
        <w:t xml:space="preserve"> </w:t>
      </w:r>
      <w:proofErr w:type="spellStart"/>
      <w:r w:rsidR="00864A90" w:rsidRPr="002172BF">
        <w:rPr>
          <w:rFonts w:cstheme="minorHAnsi"/>
          <w:i/>
          <w:iCs/>
        </w:rPr>
        <w:t>acest</w:t>
      </w:r>
      <w:proofErr w:type="spellEnd"/>
      <w:r w:rsidR="00864A90" w:rsidRPr="002172BF">
        <w:rPr>
          <w:rFonts w:cstheme="minorHAnsi"/>
          <w:i/>
          <w:iCs/>
        </w:rPr>
        <w:t xml:space="preserve"> </w:t>
      </w:r>
      <w:proofErr w:type="spellStart"/>
      <w:r w:rsidR="00864A90" w:rsidRPr="002172BF">
        <w:rPr>
          <w:rFonts w:cstheme="minorHAnsi"/>
          <w:i/>
          <w:iCs/>
        </w:rPr>
        <w:t>traseu</w:t>
      </w:r>
      <w:proofErr w:type="spellEnd"/>
      <w:r w:rsidR="00864A90" w:rsidRPr="002172BF">
        <w:rPr>
          <w:rFonts w:cstheme="minorHAnsi"/>
          <w:i/>
          <w:iCs/>
        </w:rPr>
        <w:t xml:space="preserve"> cultural </w:t>
      </w:r>
      <w:proofErr w:type="spellStart"/>
      <w:r w:rsidR="00864A90" w:rsidRPr="002172BF">
        <w:rPr>
          <w:rFonts w:cstheme="minorHAnsi"/>
          <w:i/>
          <w:iCs/>
        </w:rPr>
        <w:t>și</w:t>
      </w:r>
      <w:proofErr w:type="spellEnd"/>
      <w:r w:rsidR="00864A90" w:rsidRPr="002172BF">
        <w:rPr>
          <w:rFonts w:cstheme="minorHAnsi"/>
          <w:i/>
          <w:iCs/>
        </w:rPr>
        <w:t xml:space="preserve"> </w:t>
      </w:r>
      <w:proofErr w:type="spellStart"/>
      <w:r w:rsidR="00864A90" w:rsidRPr="002172BF">
        <w:rPr>
          <w:rFonts w:cstheme="minorHAnsi"/>
          <w:i/>
          <w:iCs/>
        </w:rPr>
        <w:t>universitar</w:t>
      </w:r>
      <w:proofErr w:type="spellEnd"/>
      <w:r w:rsidR="00DC7A6B" w:rsidRPr="002172BF">
        <w:rPr>
          <w:rFonts w:cstheme="minorHAnsi"/>
          <w:i/>
          <w:iCs/>
        </w:rPr>
        <w:t>,</w:t>
      </w:r>
      <w:r w:rsidR="00864A90" w:rsidRPr="002172BF">
        <w:rPr>
          <w:rFonts w:cstheme="minorHAnsi"/>
          <w:i/>
          <w:iCs/>
        </w:rPr>
        <w:t xml:space="preserve"> </w:t>
      </w:r>
      <w:proofErr w:type="spellStart"/>
      <w:r w:rsidR="00864A90" w:rsidRPr="002172BF">
        <w:rPr>
          <w:rFonts w:cstheme="minorHAnsi"/>
          <w:i/>
          <w:iCs/>
        </w:rPr>
        <w:t>oportunitatea</w:t>
      </w:r>
      <w:proofErr w:type="spellEnd"/>
      <w:r w:rsidR="00864A90" w:rsidRPr="002172BF">
        <w:rPr>
          <w:rFonts w:cstheme="minorHAnsi"/>
          <w:i/>
          <w:iCs/>
        </w:rPr>
        <w:t xml:space="preserve"> de </w:t>
      </w:r>
      <w:proofErr w:type="spellStart"/>
      <w:r w:rsidR="00864A90" w:rsidRPr="002172BF">
        <w:rPr>
          <w:rFonts w:cstheme="minorHAnsi"/>
          <w:i/>
          <w:iCs/>
        </w:rPr>
        <w:t>lărgire</w:t>
      </w:r>
      <w:proofErr w:type="spellEnd"/>
      <w:r w:rsidR="00864A90" w:rsidRPr="002172BF">
        <w:rPr>
          <w:rFonts w:cstheme="minorHAnsi"/>
          <w:i/>
          <w:iCs/>
        </w:rPr>
        <w:t xml:space="preserve"> a </w:t>
      </w:r>
      <w:proofErr w:type="spellStart"/>
      <w:r w:rsidR="00864A90" w:rsidRPr="002172BF">
        <w:rPr>
          <w:rFonts w:cstheme="minorHAnsi"/>
          <w:i/>
          <w:iCs/>
        </w:rPr>
        <w:t>cooperării</w:t>
      </w:r>
      <w:proofErr w:type="spellEnd"/>
      <w:r w:rsidR="00864A90" w:rsidRPr="002172BF">
        <w:rPr>
          <w:rFonts w:cstheme="minorHAnsi"/>
          <w:i/>
          <w:iCs/>
        </w:rPr>
        <w:t xml:space="preserve"> </w:t>
      </w:r>
      <w:proofErr w:type="spellStart"/>
      <w:r w:rsidR="00864A90" w:rsidRPr="002172BF">
        <w:rPr>
          <w:rFonts w:cstheme="minorHAnsi"/>
          <w:i/>
          <w:iCs/>
        </w:rPr>
        <w:t>în</w:t>
      </w:r>
      <w:proofErr w:type="spellEnd"/>
      <w:r w:rsidR="00864A90" w:rsidRPr="002172BF">
        <w:rPr>
          <w:rFonts w:cstheme="minorHAnsi"/>
          <w:i/>
          <w:iCs/>
        </w:rPr>
        <w:t xml:space="preserve"> </w:t>
      </w:r>
      <w:proofErr w:type="spellStart"/>
      <w:r w:rsidR="00864A90" w:rsidRPr="002172BF">
        <w:rPr>
          <w:rFonts w:cstheme="minorHAnsi"/>
          <w:i/>
          <w:iCs/>
        </w:rPr>
        <w:t>beneficiul</w:t>
      </w:r>
      <w:proofErr w:type="spellEnd"/>
      <w:r w:rsidR="00864A90" w:rsidRPr="002172BF">
        <w:rPr>
          <w:rFonts w:cstheme="minorHAnsi"/>
          <w:i/>
          <w:iCs/>
        </w:rPr>
        <w:t xml:space="preserve"> </w:t>
      </w:r>
      <w:proofErr w:type="spellStart"/>
      <w:r w:rsidR="00864A90" w:rsidRPr="002172BF">
        <w:rPr>
          <w:rFonts w:cstheme="minorHAnsi"/>
          <w:i/>
          <w:iCs/>
        </w:rPr>
        <w:t>universității</w:t>
      </w:r>
      <w:proofErr w:type="spellEnd"/>
      <w:r w:rsidR="00864A90" w:rsidRPr="002172BF">
        <w:rPr>
          <w:rFonts w:cstheme="minorHAnsi"/>
          <w:i/>
          <w:iCs/>
        </w:rPr>
        <w:t xml:space="preserve"> </w:t>
      </w:r>
      <w:proofErr w:type="spellStart"/>
      <w:r w:rsidR="00864A90" w:rsidRPr="002172BF">
        <w:rPr>
          <w:rFonts w:cstheme="minorHAnsi"/>
          <w:i/>
          <w:iCs/>
        </w:rPr>
        <w:t>noa</w:t>
      </w:r>
      <w:r w:rsidR="00DC7A6B" w:rsidRPr="002172BF">
        <w:rPr>
          <w:rFonts w:cstheme="minorHAnsi"/>
          <w:i/>
          <w:iCs/>
        </w:rPr>
        <w:t>s</w:t>
      </w:r>
      <w:r w:rsidR="00864A90" w:rsidRPr="002172BF">
        <w:rPr>
          <w:rFonts w:cstheme="minorHAnsi"/>
          <w:i/>
          <w:iCs/>
        </w:rPr>
        <w:t>tre</w:t>
      </w:r>
      <w:proofErr w:type="spellEnd"/>
      <w:r w:rsidR="00864A90" w:rsidRPr="002172BF">
        <w:rPr>
          <w:rFonts w:cstheme="minorHAnsi"/>
          <w:i/>
          <w:iCs/>
        </w:rPr>
        <w:t>,</w:t>
      </w:r>
      <w:r w:rsidR="00310EC2" w:rsidRPr="002172BF">
        <w:rPr>
          <w:rFonts w:cstheme="minorHAnsi"/>
          <w:i/>
          <w:iCs/>
        </w:rPr>
        <w:t xml:space="preserve"> </w:t>
      </w:r>
      <w:proofErr w:type="spellStart"/>
      <w:r w:rsidR="00DD357F" w:rsidRPr="002172BF">
        <w:rPr>
          <w:rFonts w:cstheme="minorHAnsi"/>
          <w:i/>
          <w:iCs/>
        </w:rPr>
        <w:t>pentru</w:t>
      </w:r>
      <w:proofErr w:type="spellEnd"/>
      <w:r w:rsidR="00DD357F" w:rsidRPr="002172BF">
        <w:rPr>
          <w:rFonts w:cstheme="minorHAnsi"/>
          <w:i/>
          <w:iCs/>
        </w:rPr>
        <w:t xml:space="preserve"> </w:t>
      </w:r>
      <w:proofErr w:type="spellStart"/>
      <w:r w:rsidR="00864A90" w:rsidRPr="002172BF">
        <w:rPr>
          <w:rFonts w:cstheme="minorHAnsi"/>
          <w:i/>
          <w:iCs/>
        </w:rPr>
        <w:t>cadrel</w:t>
      </w:r>
      <w:r w:rsidR="00DD357F" w:rsidRPr="002172BF">
        <w:rPr>
          <w:rFonts w:cstheme="minorHAnsi"/>
          <w:i/>
          <w:iCs/>
        </w:rPr>
        <w:t>e</w:t>
      </w:r>
      <w:proofErr w:type="spellEnd"/>
      <w:r w:rsidR="00310EC2" w:rsidRPr="002172BF">
        <w:rPr>
          <w:rFonts w:cstheme="minorHAnsi"/>
          <w:i/>
          <w:iCs/>
        </w:rPr>
        <w:t xml:space="preserve"> </w:t>
      </w:r>
      <w:proofErr w:type="spellStart"/>
      <w:r w:rsidR="00310EC2" w:rsidRPr="002172BF">
        <w:rPr>
          <w:rFonts w:cstheme="minorHAnsi"/>
          <w:i/>
          <w:iCs/>
        </w:rPr>
        <w:t>didactice</w:t>
      </w:r>
      <w:proofErr w:type="spellEnd"/>
      <w:r w:rsidR="00864A90" w:rsidRPr="002172BF">
        <w:rPr>
          <w:rFonts w:cstheme="minorHAnsi"/>
          <w:i/>
          <w:iCs/>
        </w:rPr>
        <w:t xml:space="preserve"> </w:t>
      </w:r>
      <w:proofErr w:type="spellStart"/>
      <w:r w:rsidR="00864A90" w:rsidRPr="002172BF">
        <w:rPr>
          <w:rFonts w:cstheme="minorHAnsi"/>
          <w:i/>
          <w:iCs/>
        </w:rPr>
        <w:t>și</w:t>
      </w:r>
      <w:proofErr w:type="spellEnd"/>
      <w:r w:rsidR="00310EC2" w:rsidRPr="002172BF">
        <w:rPr>
          <w:rFonts w:cstheme="minorHAnsi"/>
          <w:i/>
          <w:iCs/>
        </w:rPr>
        <w:t xml:space="preserve"> </w:t>
      </w:r>
      <w:proofErr w:type="spellStart"/>
      <w:r w:rsidR="00DD357F" w:rsidRPr="002172BF">
        <w:rPr>
          <w:rFonts w:cstheme="minorHAnsi"/>
          <w:i/>
          <w:iCs/>
        </w:rPr>
        <w:t>pentru</w:t>
      </w:r>
      <w:proofErr w:type="spellEnd"/>
      <w:r w:rsidR="00DD357F" w:rsidRPr="002172BF">
        <w:rPr>
          <w:rFonts w:cstheme="minorHAnsi"/>
          <w:i/>
          <w:iCs/>
        </w:rPr>
        <w:t xml:space="preserve"> </w:t>
      </w:r>
      <w:proofErr w:type="spellStart"/>
      <w:r w:rsidR="00864A90" w:rsidRPr="002172BF">
        <w:rPr>
          <w:rFonts w:cstheme="minorHAnsi"/>
          <w:i/>
          <w:iCs/>
        </w:rPr>
        <w:t>studenți</w:t>
      </w:r>
      <w:r w:rsidR="00DD357F" w:rsidRPr="002172BF">
        <w:rPr>
          <w:rFonts w:cstheme="minorHAnsi"/>
          <w:i/>
          <w:iCs/>
        </w:rPr>
        <w:t>i</w:t>
      </w:r>
      <w:proofErr w:type="spellEnd"/>
      <w:r w:rsidR="00864A90" w:rsidRPr="002172BF">
        <w:rPr>
          <w:rFonts w:cstheme="minorHAnsi"/>
          <w:i/>
          <w:iCs/>
        </w:rPr>
        <w:t xml:space="preserve"> de la </w:t>
      </w:r>
      <w:proofErr w:type="spellStart"/>
      <w:r w:rsidR="00864A90" w:rsidRPr="002172BF">
        <w:rPr>
          <w:rFonts w:cstheme="minorHAnsi"/>
          <w:i/>
          <w:iCs/>
        </w:rPr>
        <w:t>toate</w:t>
      </w:r>
      <w:proofErr w:type="spellEnd"/>
      <w:r w:rsidR="00864A90" w:rsidRPr="002172BF">
        <w:rPr>
          <w:rFonts w:cstheme="minorHAnsi"/>
          <w:i/>
          <w:iCs/>
        </w:rPr>
        <w:t xml:space="preserve"> </w:t>
      </w:r>
      <w:proofErr w:type="spellStart"/>
      <w:r w:rsidR="00864A90" w:rsidRPr="002172BF">
        <w:rPr>
          <w:rFonts w:cstheme="minorHAnsi"/>
          <w:i/>
          <w:iCs/>
        </w:rPr>
        <w:t>nivele</w:t>
      </w:r>
      <w:r w:rsidR="00DD357F" w:rsidRPr="002172BF">
        <w:rPr>
          <w:rFonts w:cstheme="minorHAnsi"/>
          <w:i/>
          <w:iCs/>
        </w:rPr>
        <w:t>le</w:t>
      </w:r>
      <w:proofErr w:type="spellEnd"/>
      <w:r w:rsidR="00864A90" w:rsidRPr="002172BF">
        <w:rPr>
          <w:rFonts w:cstheme="minorHAnsi"/>
          <w:i/>
          <w:iCs/>
        </w:rPr>
        <w:t xml:space="preserve"> de </w:t>
      </w:r>
      <w:proofErr w:type="spellStart"/>
      <w:r w:rsidR="00864A90" w:rsidRPr="002172BF">
        <w:rPr>
          <w:rFonts w:cstheme="minorHAnsi"/>
          <w:i/>
          <w:iCs/>
        </w:rPr>
        <w:t>studii</w:t>
      </w:r>
      <w:proofErr w:type="spellEnd"/>
      <w:r w:rsidR="00DD357F" w:rsidRPr="002172BF">
        <w:rPr>
          <w:rFonts w:cstheme="minorHAnsi"/>
          <w:i/>
          <w:iCs/>
        </w:rPr>
        <w:t>,</w:t>
      </w:r>
      <w:r w:rsidR="00864A90" w:rsidRPr="002172BF">
        <w:rPr>
          <w:rFonts w:cstheme="minorHAnsi"/>
          <w:i/>
          <w:iCs/>
        </w:rPr>
        <w:t xml:space="preserve"> </w:t>
      </w:r>
      <w:proofErr w:type="spellStart"/>
      <w:r w:rsidR="00864A90" w:rsidRPr="002172BF">
        <w:rPr>
          <w:rFonts w:cstheme="minorHAnsi"/>
          <w:i/>
          <w:iCs/>
        </w:rPr>
        <w:t>indiferent</w:t>
      </w:r>
      <w:proofErr w:type="spellEnd"/>
      <w:r w:rsidR="00864A90" w:rsidRPr="002172BF">
        <w:rPr>
          <w:rFonts w:cstheme="minorHAnsi"/>
          <w:i/>
          <w:iCs/>
        </w:rPr>
        <w:t xml:space="preserve"> de </w:t>
      </w:r>
      <w:proofErr w:type="spellStart"/>
      <w:r w:rsidR="00864A90" w:rsidRPr="002172BF">
        <w:rPr>
          <w:rFonts w:cstheme="minorHAnsi"/>
          <w:i/>
          <w:iCs/>
        </w:rPr>
        <w:t>specializare</w:t>
      </w:r>
      <w:proofErr w:type="spellEnd"/>
      <w:r w:rsidR="00864A90" w:rsidRPr="002172BF">
        <w:rPr>
          <w:rFonts w:cstheme="minorHAnsi"/>
          <w:i/>
          <w:iCs/>
        </w:rPr>
        <w:t>.</w:t>
      </w:r>
      <w:r w:rsidR="00391D8F" w:rsidRPr="002172BF">
        <w:rPr>
          <w:rFonts w:cstheme="minorHAnsi"/>
          <w:i/>
          <w:iCs/>
        </w:rPr>
        <w:t xml:space="preserve"> </w:t>
      </w:r>
      <w:proofErr w:type="spellStart"/>
      <w:r w:rsidR="00391D8F" w:rsidRPr="002172BF">
        <w:rPr>
          <w:rFonts w:cstheme="minorHAnsi"/>
          <w:i/>
          <w:iCs/>
        </w:rPr>
        <w:t>Ceea</w:t>
      </w:r>
      <w:proofErr w:type="spellEnd"/>
      <w:r w:rsidR="00391D8F" w:rsidRPr="002172BF">
        <w:rPr>
          <w:rFonts w:cstheme="minorHAnsi"/>
          <w:i/>
          <w:iCs/>
        </w:rPr>
        <w:t xml:space="preserve"> </w:t>
      </w:r>
      <w:proofErr w:type="spellStart"/>
      <w:r w:rsidR="00391D8F" w:rsidRPr="002172BF">
        <w:rPr>
          <w:rFonts w:cstheme="minorHAnsi"/>
          <w:i/>
          <w:iCs/>
        </w:rPr>
        <w:t>ce</w:t>
      </w:r>
      <w:proofErr w:type="spellEnd"/>
      <w:r w:rsidR="00391D8F" w:rsidRPr="002172BF">
        <w:rPr>
          <w:rFonts w:cstheme="minorHAnsi"/>
          <w:i/>
          <w:iCs/>
        </w:rPr>
        <w:t xml:space="preserve"> se </w:t>
      </w:r>
      <w:proofErr w:type="spellStart"/>
      <w:r w:rsidR="00391D8F" w:rsidRPr="002172BF">
        <w:rPr>
          <w:rFonts w:cstheme="minorHAnsi"/>
          <w:i/>
          <w:iCs/>
        </w:rPr>
        <w:t>va</w:t>
      </w:r>
      <w:proofErr w:type="spellEnd"/>
      <w:r w:rsidR="00391D8F" w:rsidRPr="002172BF">
        <w:rPr>
          <w:rFonts w:cstheme="minorHAnsi"/>
          <w:i/>
          <w:iCs/>
        </w:rPr>
        <w:t xml:space="preserve"> </w:t>
      </w:r>
      <w:proofErr w:type="spellStart"/>
      <w:r w:rsidR="00391D8F" w:rsidRPr="002172BF">
        <w:rPr>
          <w:rFonts w:cstheme="minorHAnsi"/>
          <w:i/>
          <w:iCs/>
        </w:rPr>
        <w:t>desfășura</w:t>
      </w:r>
      <w:proofErr w:type="spellEnd"/>
      <w:r w:rsidR="00391D8F" w:rsidRPr="002172BF">
        <w:rPr>
          <w:rFonts w:cstheme="minorHAnsi"/>
          <w:i/>
          <w:iCs/>
        </w:rPr>
        <w:t xml:space="preserve"> la </w:t>
      </w:r>
      <w:proofErr w:type="spellStart"/>
      <w:r w:rsidR="00391D8F" w:rsidRPr="002172BF">
        <w:rPr>
          <w:rFonts w:cstheme="minorHAnsi"/>
          <w:i/>
          <w:iCs/>
        </w:rPr>
        <w:t>Kikinda</w:t>
      </w:r>
      <w:proofErr w:type="spellEnd"/>
      <w:r w:rsidR="00391D8F" w:rsidRPr="002172BF">
        <w:rPr>
          <w:rFonts w:cstheme="minorHAnsi"/>
          <w:i/>
          <w:iCs/>
        </w:rPr>
        <w:t xml:space="preserve"> </w:t>
      </w:r>
      <w:proofErr w:type="spellStart"/>
      <w:r w:rsidR="00391D8F" w:rsidRPr="002172BF">
        <w:rPr>
          <w:rFonts w:cstheme="minorHAnsi"/>
          <w:i/>
          <w:iCs/>
        </w:rPr>
        <w:t>în</w:t>
      </w:r>
      <w:proofErr w:type="spellEnd"/>
      <w:r w:rsidR="00391D8F" w:rsidRPr="002172BF">
        <w:rPr>
          <w:rFonts w:cstheme="minorHAnsi"/>
          <w:i/>
          <w:iCs/>
        </w:rPr>
        <w:t xml:space="preserve"> </w:t>
      </w:r>
      <w:proofErr w:type="spellStart"/>
      <w:r w:rsidR="00391D8F" w:rsidRPr="002172BF">
        <w:rPr>
          <w:rFonts w:cstheme="minorHAnsi"/>
          <w:i/>
          <w:iCs/>
        </w:rPr>
        <w:t>acest</w:t>
      </w:r>
      <w:proofErr w:type="spellEnd"/>
      <w:r w:rsidR="00391D8F" w:rsidRPr="002172BF">
        <w:rPr>
          <w:rFonts w:cstheme="minorHAnsi"/>
          <w:i/>
          <w:iCs/>
        </w:rPr>
        <w:t xml:space="preserve"> an, </w:t>
      </w:r>
      <w:proofErr w:type="spellStart"/>
      <w:r w:rsidR="00391D8F" w:rsidRPr="002172BF">
        <w:rPr>
          <w:rFonts w:cstheme="minorHAnsi"/>
          <w:i/>
          <w:iCs/>
        </w:rPr>
        <w:t>este</w:t>
      </w:r>
      <w:proofErr w:type="spellEnd"/>
      <w:r w:rsidR="00391D8F" w:rsidRPr="002172BF">
        <w:rPr>
          <w:rFonts w:cstheme="minorHAnsi"/>
          <w:i/>
          <w:iCs/>
        </w:rPr>
        <w:t xml:space="preserve"> de</w:t>
      </w:r>
      <w:r w:rsidR="008C2098" w:rsidRPr="002172BF">
        <w:rPr>
          <w:rFonts w:cstheme="minorHAnsi"/>
          <w:i/>
          <w:iCs/>
        </w:rPr>
        <w:t xml:space="preserve"> </w:t>
      </w:r>
      <w:proofErr w:type="spellStart"/>
      <w:r w:rsidR="00391D8F" w:rsidRPr="002172BF">
        <w:rPr>
          <w:rFonts w:cstheme="minorHAnsi"/>
          <w:i/>
          <w:iCs/>
        </w:rPr>
        <w:t>fapt</w:t>
      </w:r>
      <w:proofErr w:type="spellEnd"/>
      <w:r w:rsidR="00391D8F" w:rsidRPr="002172BF">
        <w:rPr>
          <w:rFonts w:cstheme="minorHAnsi"/>
          <w:i/>
          <w:iCs/>
        </w:rPr>
        <w:t xml:space="preserve"> </w:t>
      </w:r>
      <w:proofErr w:type="spellStart"/>
      <w:r w:rsidR="00391D8F" w:rsidRPr="002172BF">
        <w:rPr>
          <w:rFonts w:cstheme="minorHAnsi"/>
          <w:i/>
          <w:iCs/>
        </w:rPr>
        <w:t>și</w:t>
      </w:r>
      <w:proofErr w:type="spellEnd"/>
      <w:r w:rsidR="00391D8F" w:rsidRPr="002172BF">
        <w:rPr>
          <w:rFonts w:cstheme="minorHAnsi"/>
          <w:i/>
          <w:iCs/>
        </w:rPr>
        <w:t xml:space="preserve"> </w:t>
      </w:r>
      <w:proofErr w:type="spellStart"/>
      <w:r w:rsidR="00391D8F" w:rsidRPr="002172BF">
        <w:rPr>
          <w:rFonts w:cstheme="minorHAnsi"/>
          <w:i/>
          <w:iCs/>
        </w:rPr>
        <w:t>confirmarea</w:t>
      </w:r>
      <w:proofErr w:type="spellEnd"/>
      <w:r w:rsidR="00391D8F" w:rsidRPr="002172BF">
        <w:rPr>
          <w:rFonts w:cstheme="minorHAnsi"/>
          <w:i/>
          <w:iCs/>
        </w:rPr>
        <w:t xml:space="preserve"> </w:t>
      </w:r>
      <w:proofErr w:type="spellStart"/>
      <w:r w:rsidR="00391D8F" w:rsidRPr="002172BF">
        <w:rPr>
          <w:rFonts w:cstheme="minorHAnsi"/>
          <w:i/>
          <w:iCs/>
        </w:rPr>
        <w:t>noastră</w:t>
      </w:r>
      <w:proofErr w:type="spellEnd"/>
      <w:r w:rsidR="00391D8F" w:rsidRPr="002172BF">
        <w:rPr>
          <w:rFonts w:cstheme="minorHAnsi"/>
          <w:i/>
          <w:iCs/>
        </w:rPr>
        <w:t xml:space="preserve"> </w:t>
      </w:r>
      <w:proofErr w:type="spellStart"/>
      <w:r w:rsidR="00391D8F" w:rsidRPr="002172BF">
        <w:rPr>
          <w:rFonts w:cstheme="minorHAnsi"/>
          <w:i/>
          <w:iCs/>
        </w:rPr>
        <w:t>pe</w:t>
      </w:r>
      <w:proofErr w:type="spellEnd"/>
      <w:r w:rsidR="00391D8F" w:rsidRPr="002172BF">
        <w:rPr>
          <w:rFonts w:cstheme="minorHAnsi"/>
          <w:i/>
          <w:iCs/>
        </w:rPr>
        <w:t xml:space="preserve"> plan </w:t>
      </w:r>
      <w:proofErr w:type="spellStart"/>
      <w:r w:rsidR="00391D8F" w:rsidRPr="002172BF">
        <w:rPr>
          <w:rFonts w:cstheme="minorHAnsi"/>
          <w:i/>
          <w:iCs/>
        </w:rPr>
        <w:t>interna</w:t>
      </w:r>
      <w:r w:rsidR="00C316EE" w:rsidRPr="002172BF">
        <w:rPr>
          <w:rFonts w:cstheme="minorHAnsi"/>
          <w:i/>
          <w:iCs/>
        </w:rPr>
        <w:t>ț</w:t>
      </w:r>
      <w:r w:rsidR="00391D8F" w:rsidRPr="002172BF">
        <w:rPr>
          <w:rFonts w:cstheme="minorHAnsi"/>
          <w:i/>
          <w:iCs/>
        </w:rPr>
        <w:t>ional</w:t>
      </w:r>
      <w:proofErr w:type="spellEnd"/>
      <w:r w:rsidR="00391D8F" w:rsidRPr="002172BF">
        <w:rPr>
          <w:rFonts w:cstheme="minorHAnsi"/>
          <w:i/>
          <w:iCs/>
        </w:rPr>
        <w:t xml:space="preserve"> ca </w:t>
      </w:r>
      <w:proofErr w:type="spellStart"/>
      <w:r w:rsidR="00391D8F" w:rsidRPr="002172BF">
        <w:rPr>
          <w:rFonts w:cstheme="minorHAnsi"/>
          <w:i/>
          <w:iCs/>
        </w:rPr>
        <w:t>ansamblu</w:t>
      </w:r>
      <w:proofErr w:type="spellEnd"/>
      <w:r w:rsidR="001337F1" w:rsidRPr="002172BF">
        <w:rPr>
          <w:rFonts w:cstheme="minorHAnsi"/>
          <w:i/>
          <w:iCs/>
        </w:rPr>
        <w:t>-academic</w:t>
      </w:r>
      <w:r w:rsidR="00391D8F" w:rsidRPr="002172BF">
        <w:rPr>
          <w:rFonts w:cstheme="minorHAnsi"/>
          <w:i/>
          <w:iCs/>
        </w:rPr>
        <w:t xml:space="preserve"> </w:t>
      </w:r>
      <w:proofErr w:type="spellStart"/>
      <w:r w:rsidR="00391D8F" w:rsidRPr="002172BF">
        <w:rPr>
          <w:rFonts w:cstheme="minorHAnsi"/>
          <w:i/>
          <w:iCs/>
        </w:rPr>
        <w:t>păstrător</w:t>
      </w:r>
      <w:proofErr w:type="spellEnd"/>
      <w:r w:rsidR="00391D8F" w:rsidRPr="002172BF">
        <w:rPr>
          <w:rFonts w:cstheme="minorHAnsi"/>
          <w:i/>
          <w:iCs/>
        </w:rPr>
        <w:t xml:space="preserve"> de </w:t>
      </w:r>
      <w:proofErr w:type="spellStart"/>
      <w:r w:rsidR="00391D8F" w:rsidRPr="002172BF">
        <w:rPr>
          <w:rFonts w:cstheme="minorHAnsi"/>
          <w:i/>
          <w:iCs/>
        </w:rPr>
        <w:t>reale</w:t>
      </w:r>
      <w:proofErr w:type="spellEnd"/>
      <w:r w:rsidR="00391D8F" w:rsidRPr="002172BF">
        <w:rPr>
          <w:rFonts w:cstheme="minorHAnsi"/>
          <w:i/>
          <w:iCs/>
        </w:rPr>
        <w:t xml:space="preserve"> </w:t>
      </w:r>
      <w:proofErr w:type="spellStart"/>
      <w:r w:rsidR="00391D8F" w:rsidRPr="002172BF">
        <w:rPr>
          <w:rFonts w:cstheme="minorHAnsi"/>
          <w:i/>
          <w:iCs/>
        </w:rPr>
        <w:t>valori</w:t>
      </w:r>
      <w:proofErr w:type="spellEnd"/>
      <w:r w:rsidR="00391D8F" w:rsidRPr="002172BF">
        <w:rPr>
          <w:rFonts w:cstheme="minorHAnsi"/>
          <w:i/>
          <w:iCs/>
        </w:rPr>
        <w:t xml:space="preserve"> interpretativ</w:t>
      </w:r>
      <w:r w:rsidR="001337F1" w:rsidRPr="002172BF">
        <w:rPr>
          <w:rFonts w:cstheme="minorHAnsi"/>
          <w:i/>
          <w:iCs/>
        </w:rPr>
        <w:t>e</w:t>
      </w:r>
      <w:r w:rsidR="00391D8F" w:rsidRPr="002172BF">
        <w:rPr>
          <w:rFonts w:cstheme="minorHAnsi"/>
          <w:i/>
          <w:iCs/>
        </w:rPr>
        <w:t xml:space="preserve">, </w:t>
      </w:r>
      <w:proofErr w:type="spellStart"/>
      <w:r w:rsidR="00391D8F" w:rsidRPr="002172BF">
        <w:rPr>
          <w:rFonts w:cstheme="minorHAnsi"/>
          <w:i/>
          <w:iCs/>
        </w:rPr>
        <w:t>iar</w:t>
      </w:r>
      <w:proofErr w:type="spellEnd"/>
      <w:r w:rsidR="00391D8F" w:rsidRPr="002172BF">
        <w:rPr>
          <w:rFonts w:cstheme="minorHAnsi"/>
          <w:i/>
          <w:iCs/>
        </w:rPr>
        <w:t xml:space="preserve"> </w:t>
      </w:r>
      <w:proofErr w:type="spellStart"/>
      <w:r w:rsidR="00391D8F" w:rsidRPr="002172BF">
        <w:rPr>
          <w:rFonts w:cstheme="minorHAnsi"/>
          <w:i/>
          <w:iCs/>
        </w:rPr>
        <w:t>concertul</w:t>
      </w:r>
      <w:proofErr w:type="spellEnd"/>
      <w:r w:rsidR="00391D8F" w:rsidRPr="002172BF">
        <w:rPr>
          <w:rFonts w:cstheme="minorHAnsi"/>
          <w:i/>
          <w:iCs/>
        </w:rPr>
        <w:t xml:space="preserve"> </w:t>
      </w:r>
      <w:proofErr w:type="spellStart"/>
      <w:r w:rsidR="00391D8F" w:rsidRPr="002172BF">
        <w:rPr>
          <w:rFonts w:cstheme="minorHAnsi"/>
          <w:i/>
          <w:iCs/>
        </w:rPr>
        <w:t>nostru</w:t>
      </w:r>
      <w:proofErr w:type="spellEnd"/>
      <w:r w:rsidR="00391D8F" w:rsidRPr="002172BF">
        <w:rPr>
          <w:rFonts w:cstheme="minorHAnsi"/>
          <w:i/>
          <w:iCs/>
        </w:rPr>
        <w:t xml:space="preserve"> </w:t>
      </w:r>
      <w:proofErr w:type="spellStart"/>
      <w:r w:rsidR="00391D8F" w:rsidRPr="002172BF">
        <w:rPr>
          <w:rFonts w:cstheme="minorHAnsi"/>
          <w:i/>
          <w:iCs/>
        </w:rPr>
        <w:t>comun</w:t>
      </w:r>
      <w:proofErr w:type="spellEnd"/>
      <w:r w:rsidR="00D22628" w:rsidRPr="002172BF">
        <w:rPr>
          <w:rFonts w:cstheme="minorHAnsi"/>
          <w:i/>
          <w:iCs/>
        </w:rPr>
        <w:t xml:space="preserve"> </w:t>
      </w:r>
      <w:proofErr w:type="spellStart"/>
      <w:r w:rsidR="00D22628" w:rsidRPr="002172BF">
        <w:rPr>
          <w:rFonts w:cstheme="minorHAnsi"/>
          <w:i/>
          <w:iCs/>
        </w:rPr>
        <w:t>este</w:t>
      </w:r>
      <w:proofErr w:type="spellEnd"/>
      <w:r w:rsidR="00D22628" w:rsidRPr="002172BF">
        <w:rPr>
          <w:rFonts w:cstheme="minorHAnsi"/>
          <w:i/>
          <w:iCs/>
        </w:rPr>
        <w:t xml:space="preserve"> </w:t>
      </w:r>
      <w:r w:rsidR="001337F1" w:rsidRPr="002172BF">
        <w:rPr>
          <w:rFonts w:cstheme="minorHAnsi"/>
          <w:i/>
          <w:iCs/>
        </w:rPr>
        <w:t xml:space="preserve">o </w:t>
      </w:r>
      <w:proofErr w:type="spellStart"/>
      <w:r w:rsidR="001337F1" w:rsidRPr="002172BF">
        <w:rPr>
          <w:rFonts w:cstheme="minorHAnsi"/>
          <w:i/>
          <w:iCs/>
        </w:rPr>
        <w:t>sărbătoare</w:t>
      </w:r>
      <w:proofErr w:type="spellEnd"/>
      <w:r w:rsidR="001337F1" w:rsidRPr="002172BF">
        <w:rPr>
          <w:rFonts w:cstheme="minorHAnsi"/>
          <w:i/>
          <w:iCs/>
        </w:rPr>
        <w:t xml:space="preserve"> </w:t>
      </w:r>
      <w:proofErr w:type="spellStart"/>
      <w:r w:rsidR="001337F1" w:rsidRPr="002172BF">
        <w:rPr>
          <w:rFonts w:cstheme="minorHAnsi"/>
          <w:i/>
          <w:iCs/>
        </w:rPr>
        <w:t>culturală</w:t>
      </w:r>
      <w:proofErr w:type="spellEnd"/>
      <w:r w:rsidR="001337F1" w:rsidRPr="002172BF">
        <w:rPr>
          <w:rFonts w:cstheme="minorHAnsi"/>
          <w:i/>
          <w:iCs/>
        </w:rPr>
        <w:t xml:space="preserve"> </w:t>
      </w:r>
      <w:proofErr w:type="spellStart"/>
      <w:r w:rsidR="00D22628" w:rsidRPr="002172BF">
        <w:rPr>
          <w:rFonts w:cstheme="minorHAnsi"/>
          <w:i/>
          <w:iCs/>
        </w:rPr>
        <w:t>considerat</w:t>
      </w:r>
      <w:r w:rsidR="001337F1" w:rsidRPr="002172BF">
        <w:rPr>
          <w:rFonts w:cstheme="minorHAnsi"/>
          <w:i/>
          <w:iCs/>
        </w:rPr>
        <w:t>ă</w:t>
      </w:r>
      <w:proofErr w:type="spellEnd"/>
      <w:r w:rsidR="00D22628" w:rsidRPr="002172BF">
        <w:rPr>
          <w:rFonts w:cstheme="minorHAnsi"/>
          <w:i/>
          <w:iCs/>
        </w:rPr>
        <w:t xml:space="preserve"> ca o </w:t>
      </w:r>
      <w:proofErr w:type="spellStart"/>
      <w:r w:rsidR="00D22628" w:rsidRPr="002172BF">
        <w:rPr>
          <w:rFonts w:cstheme="minorHAnsi"/>
          <w:i/>
          <w:iCs/>
        </w:rPr>
        <w:t>tradiție</w:t>
      </w:r>
      <w:proofErr w:type="spellEnd"/>
      <w:r w:rsidR="00D22628" w:rsidRPr="002172BF">
        <w:rPr>
          <w:rFonts w:cstheme="minorHAnsi"/>
          <w:i/>
          <w:iCs/>
        </w:rPr>
        <w:t xml:space="preserve"> de </w:t>
      </w:r>
      <w:proofErr w:type="spellStart"/>
      <w:r w:rsidR="00D22628" w:rsidRPr="002172BF">
        <w:rPr>
          <w:rFonts w:cstheme="minorHAnsi"/>
          <w:i/>
          <w:iCs/>
        </w:rPr>
        <w:t>bune</w:t>
      </w:r>
      <w:proofErr w:type="spellEnd"/>
      <w:r w:rsidR="00D22628" w:rsidRPr="002172BF">
        <w:rPr>
          <w:rFonts w:cstheme="minorHAnsi"/>
          <w:i/>
          <w:iCs/>
        </w:rPr>
        <w:t xml:space="preserve"> </w:t>
      </w:r>
      <w:proofErr w:type="spellStart"/>
      <w:r w:rsidR="00D22628" w:rsidRPr="002172BF">
        <w:rPr>
          <w:rFonts w:cstheme="minorHAnsi"/>
          <w:i/>
          <w:iCs/>
        </w:rPr>
        <w:t>practic</w:t>
      </w:r>
      <w:r w:rsidR="001337F1" w:rsidRPr="002172BF">
        <w:rPr>
          <w:rFonts w:cstheme="minorHAnsi"/>
          <w:i/>
          <w:iCs/>
        </w:rPr>
        <w:t>i</w:t>
      </w:r>
      <w:proofErr w:type="spellEnd"/>
      <w:r w:rsidR="00D22628" w:rsidRPr="002172BF">
        <w:rPr>
          <w:rFonts w:cstheme="minorHAnsi"/>
          <w:i/>
          <w:iCs/>
        </w:rPr>
        <w:t xml:space="preserve"> </w:t>
      </w:r>
      <w:proofErr w:type="spellStart"/>
      <w:r w:rsidR="001337F1" w:rsidRPr="002172BF">
        <w:rPr>
          <w:rFonts w:cstheme="minorHAnsi"/>
          <w:i/>
          <w:iCs/>
        </w:rPr>
        <w:t>și</w:t>
      </w:r>
      <w:proofErr w:type="spellEnd"/>
      <w:r w:rsidR="001337F1" w:rsidRPr="002172BF">
        <w:rPr>
          <w:rFonts w:cstheme="minorHAnsi"/>
          <w:i/>
          <w:iCs/>
        </w:rPr>
        <w:t xml:space="preserve"> </w:t>
      </w:r>
      <w:proofErr w:type="spellStart"/>
      <w:r w:rsidR="00D22628" w:rsidRPr="002172BF">
        <w:rPr>
          <w:rFonts w:cstheme="minorHAnsi"/>
          <w:i/>
          <w:iCs/>
        </w:rPr>
        <w:t>pentru</w:t>
      </w:r>
      <w:proofErr w:type="spellEnd"/>
      <w:r w:rsidR="00D22628" w:rsidRPr="002172BF">
        <w:rPr>
          <w:rFonts w:cstheme="minorHAnsi"/>
          <w:i/>
          <w:iCs/>
        </w:rPr>
        <w:t xml:space="preserve"> </w:t>
      </w:r>
      <w:proofErr w:type="spellStart"/>
      <w:r w:rsidR="00D22628" w:rsidRPr="002172BF">
        <w:rPr>
          <w:rFonts w:cstheme="minorHAnsi"/>
          <w:i/>
          <w:iCs/>
        </w:rPr>
        <w:t>viitoarele</w:t>
      </w:r>
      <w:proofErr w:type="spellEnd"/>
      <w:r w:rsidR="00D22628" w:rsidRPr="002172BF">
        <w:rPr>
          <w:rFonts w:cstheme="minorHAnsi"/>
          <w:i/>
          <w:iCs/>
        </w:rPr>
        <w:t xml:space="preserve"> </w:t>
      </w:r>
      <w:proofErr w:type="spellStart"/>
      <w:r w:rsidR="00D22628" w:rsidRPr="002172BF">
        <w:rPr>
          <w:rFonts w:cstheme="minorHAnsi"/>
          <w:i/>
          <w:iCs/>
        </w:rPr>
        <w:t>proiecte</w:t>
      </w:r>
      <w:proofErr w:type="spellEnd"/>
      <w:r w:rsidR="00D22628" w:rsidRPr="002172BF">
        <w:rPr>
          <w:rFonts w:cstheme="minorHAnsi"/>
          <w:i/>
          <w:iCs/>
        </w:rPr>
        <w:t xml:space="preserve"> </w:t>
      </w:r>
      <w:proofErr w:type="spellStart"/>
      <w:r w:rsidR="00D22628" w:rsidRPr="002172BF">
        <w:rPr>
          <w:rFonts w:cstheme="minorHAnsi"/>
          <w:i/>
          <w:iCs/>
        </w:rPr>
        <w:t>pe</w:t>
      </w:r>
      <w:proofErr w:type="spellEnd"/>
      <w:r w:rsidR="00D22628" w:rsidRPr="002172BF">
        <w:rPr>
          <w:rFonts w:cstheme="minorHAnsi"/>
          <w:i/>
          <w:iCs/>
        </w:rPr>
        <w:t xml:space="preserve"> care le </w:t>
      </w:r>
      <w:proofErr w:type="spellStart"/>
      <w:r w:rsidR="00FC0E59" w:rsidRPr="002172BF">
        <w:rPr>
          <w:rFonts w:cstheme="minorHAnsi"/>
          <w:i/>
          <w:iCs/>
        </w:rPr>
        <w:t>vo</w:t>
      </w:r>
      <w:r w:rsidR="00154139" w:rsidRPr="002172BF">
        <w:rPr>
          <w:rFonts w:cstheme="minorHAnsi"/>
          <w:i/>
          <w:iCs/>
        </w:rPr>
        <w:t>m</w:t>
      </w:r>
      <w:proofErr w:type="spellEnd"/>
      <w:r w:rsidR="00FC0E59" w:rsidRPr="002172BF">
        <w:rPr>
          <w:rFonts w:cstheme="minorHAnsi"/>
          <w:i/>
          <w:iCs/>
        </w:rPr>
        <w:t xml:space="preserve"> </w:t>
      </w:r>
      <w:proofErr w:type="spellStart"/>
      <w:r w:rsidR="00D22628" w:rsidRPr="002172BF">
        <w:rPr>
          <w:rFonts w:cstheme="minorHAnsi"/>
          <w:i/>
          <w:iCs/>
        </w:rPr>
        <w:t>pregă</w:t>
      </w:r>
      <w:r w:rsidR="00FC0E59" w:rsidRPr="002172BF">
        <w:rPr>
          <w:rFonts w:cstheme="minorHAnsi"/>
          <w:i/>
          <w:iCs/>
        </w:rPr>
        <w:t>ti</w:t>
      </w:r>
      <w:proofErr w:type="spellEnd"/>
      <w:r w:rsidR="00FC0E59" w:rsidRPr="002172BF">
        <w:rPr>
          <w:rFonts w:cstheme="minorHAnsi"/>
          <w:i/>
          <w:iCs/>
        </w:rPr>
        <w:t xml:space="preserve"> </w:t>
      </w:r>
      <w:proofErr w:type="spellStart"/>
      <w:r w:rsidR="00FC0E59" w:rsidRPr="002172BF">
        <w:rPr>
          <w:rFonts w:cstheme="minorHAnsi"/>
          <w:i/>
          <w:iCs/>
        </w:rPr>
        <w:t>în</w:t>
      </w:r>
      <w:proofErr w:type="spellEnd"/>
      <w:r w:rsidR="00FC0E59" w:rsidRPr="002172BF">
        <w:rPr>
          <w:rFonts w:cstheme="minorHAnsi"/>
          <w:i/>
          <w:iCs/>
        </w:rPr>
        <w:t xml:space="preserve"> </w:t>
      </w:r>
      <w:proofErr w:type="spellStart"/>
      <w:r w:rsidR="00FC0E59" w:rsidRPr="002172BF">
        <w:rPr>
          <w:rFonts w:cstheme="minorHAnsi"/>
          <w:i/>
          <w:iCs/>
        </w:rPr>
        <w:t>perioada</w:t>
      </w:r>
      <w:proofErr w:type="spellEnd"/>
      <w:r w:rsidR="00FC0E59" w:rsidRPr="002172BF">
        <w:rPr>
          <w:rFonts w:cstheme="minorHAnsi"/>
          <w:i/>
          <w:iCs/>
        </w:rPr>
        <w:t xml:space="preserve"> </w:t>
      </w:r>
      <w:proofErr w:type="spellStart"/>
      <w:r w:rsidR="00FC0E59" w:rsidRPr="002172BF">
        <w:rPr>
          <w:rFonts w:cstheme="minorHAnsi"/>
          <w:i/>
          <w:iCs/>
        </w:rPr>
        <w:t>imediat</w:t>
      </w:r>
      <w:proofErr w:type="spellEnd"/>
      <w:r w:rsidR="00FC0E59" w:rsidRPr="002172BF">
        <w:rPr>
          <w:rFonts w:cstheme="minorHAnsi"/>
          <w:i/>
          <w:iCs/>
        </w:rPr>
        <w:t xml:space="preserve"> </w:t>
      </w:r>
      <w:proofErr w:type="spellStart"/>
      <w:r w:rsidR="00FC0E59" w:rsidRPr="002172BF">
        <w:rPr>
          <w:rFonts w:cstheme="minorHAnsi"/>
          <w:i/>
          <w:iCs/>
        </w:rPr>
        <w:t>următoare</w:t>
      </w:r>
      <w:proofErr w:type="spellEnd"/>
      <w:r w:rsidR="00D22628" w:rsidRPr="002172BF">
        <w:rPr>
          <w:rFonts w:cstheme="minorHAnsi"/>
          <w:i/>
          <w:iCs/>
        </w:rPr>
        <w:t xml:space="preserve">. </w:t>
      </w:r>
      <w:r w:rsidR="00391D8F" w:rsidRPr="002172BF">
        <w:rPr>
          <w:rFonts w:cstheme="minorHAnsi"/>
          <w:i/>
          <w:iCs/>
        </w:rPr>
        <w:t xml:space="preserve"> </w:t>
      </w:r>
    </w:p>
    <w:p w14:paraId="1DB5DC92" w14:textId="77777777" w:rsidR="000D3B3C" w:rsidRPr="002172BF" w:rsidRDefault="000D3B3C" w:rsidP="00C316EE">
      <w:pPr>
        <w:spacing w:line="360" w:lineRule="auto"/>
        <w:jc w:val="both"/>
        <w:rPr>
          <w:rFonts w:cstheme="minorHAnsi"/>
        </w:rPr>
      </w:pPr>
    </w:p>
    <w:p w14:paraId="1174CAF2" w14:textId="489A672D" w:rsidR="00603FAA" w:rsidRPr="002172BF" w:rsidRDefault="00603FAA" w:rsidP="009717C9">
      <w:pPr>
        <w:jc w:val="both"/>
        <w:rPr>
          <w:rFonts w:cstheme="minorHAnsi"/>
          <w:b/>
          <w:bCs/>
        </w:rPr>
      </w:pPr>
      <w:r w:rsidRPr="002172BF">
        <w:rPr>
          <w:rFonts w:cstheme="minorHAnsi"/>
          <w:b/>
          <w:bCs/>
        </w:rPr>
        <w:t xml:space="preserve">Lucian Emil </w:t>
      </w:r>
      <w:proofErr w:type="spellStart"/>
      <w:r w:rsidRPr="002172BF">
        <w:rPr>
          <w:rFonts w:cstheme="minorHAnsi"/>
          <w:b/>
          <w:bCs/>
        </w:rPr>
        <w:t>Roșca</w:t>
      </w:r>
      <w:proofErr w:type="spellEnd"/>
      <w:r w:rsidRPr="002172BF">
        <w:rPr>
          <w:rFonts w:cstheme="minorHAnsi"/>
          <w:b/>
          <w:bCs/>
        </w:rPr>
        <w:t xml:space="preserve"> </w:t>
      </w:r>
      <w:proofErr w:type="spellStart"/>
      <w:r w:rsidRPr="002172BF">
        <w:rPr>
          <w:rFonts w:cstheme="minorHAnsi"/>
          <w:b/>
          <w:bCs/>
        </w:rPr>
        <w:t>și</w:t>
      </w:r>
      <w:proofErr w:type="spellEnd"/>
      <w:r w:rsidRPr="002172BF">
        <w:rPr>
          <w:rFonts w:cstheme="minorHAnsi"/>
          <w:b/>
          <w:bCs/>
        </w:rPr>
        <w:t xml:space="preserve"> Adrian Boba</w:t>
      </w:r>
    </w:p>
    <w:p w14:paraId="49C3D273" w14:textId="40C2DF69" w:rsidR="00603FAA" w:rsidRPr="002172BF" w:rsidRDefault="00603FAA" w:rsidP="009717C9">
      <w:pPr>
        <w:jc w:val="both"/>
        <w:rPr>
          <w:rFonts w:cstheme="minorHAnsi"/>
          <w:b/>
          <w:bCs/>
        </w:rPr>
      </w:pPr>
      <w:proofErr w:type="spellStart"/>
      <w:r w:rsidRPr="002172BF">
        <w:rPr>
          <w:rFonts w:cstheme="minorHAnsi"/>
          <w:b/>
          <w:bCs/>
        </w:rPr>
        <w:t>Universitatea</w:t>
      </w:r>
      <w:proofErr w:type="spellEnd"/>
      <w:r w:rsidRPr="002172BF">
        <w:rPr>
          <w:rFonts w:cstheme="minorHAnsi"/>
          <w:b/>
          <w:bCs/>
        </w:rPr>
        <w:t xml:space="preserve"> de Vest din </w:t>
      </w:r>
      <w:proofErr w:type="spellStart"/>
      <w:r w:rsidRPr="002172BF">
        <w:rPr>
          <w:rFonts w:cstheme="minorHAnsi"/>
          <w:b/>
          <w:bCs/>
        </w:rPr>
        <w:t>Timișoara</w:t>
      </w:r>
      <w:proofErr w:type="spellEnd"/>
    </w:p>
    <w:p w14:paraId="06ED13D2" w14:textId="0269513D" w:rsidR="00603FAA" w:rsidRPr="002172BF" w:rsidRDefault="00603FAA" w:rsidP="009717C9">
      <w:pPr>
        <w:jc w:val="both"/>
        <w:rPr>
          <w:rFonts w:cstheme="minorHAnsi"/>
          <w:b/>
          <w:bCs/>
        </w:rPr>
      </w:pPr>
      <w:proofErr w:type="spellStart"/>
      <w:r w:rsidRPr="002172BF">
        <w:rPr>
          <w:rFonts w:cstheme="minorHAnsi"/>
          <w:b/>
          <w:bCs/>
        </w:rPr>
        <w:t>Asociația</w:t>
      </w:r>
      <w:proofErr w:type="spellEnd"/>
      <w:r w:rsidRPr="002172BF">
        <w:rPr>
          <w:rFonts w:cstheme="minorHAnsi"/>
          <w:b/>
          <w:bCs/>
        </w:rPr>
        <w:t xml:space="preserve"> </w:t>
      </w:r>
      <w:proofErr w:type="spellStart"/>
      <w:r w:rsidRPr="002172BF">
        <w:rPr>
          <w:rFonts w:cstheme="minorHAnsi"/>
          <w:b/>
          <w:bCs/>
        </w:rPr>
        <w:t>pentru</w:t>
      </w:r>
      <w:proofErr w:type="spellEnd"/>
      <w:r w:rsidRPr="002172BF">
        <w:rPr>
          <w:rFonts w:cstheme="minorHAnsi"/>
          <w:b/>
          <w:bCs/>
        </w:rPr>
        <w:t xml:space="preserve"> </w:t>
      </w:r>
      <w:proofErr w:type="spellStart"/>
      <w:r w:rsidRPr="002172BF">
        <w:rPr>
          <w:rFonts w:cstheme="minorHAnsi"/>
          <w:b/>
          <w:bCs/>
        </w:rPr>
        <w:t>Cultură</w:t>
      </w:r>
      <w:proofErr w:type="spellEnd"/>
      <w:r w:rsidRPr="002172BF">
        <w:rPr>
          <w:rFonts w:cstheme="minorHAnsi"/>
          <w:b/>
          <w:bCs/>
        </w:rPr>
        <w:t xml:space="preserve"> </w:t>
      </w:r>
      <w:proofErr w:type="spellStart"/>
      <w:r w:rsidRPr="002172BF">
        <w:rPr>
          <w:rFonts w:cstheme="minorHAnsi"/>
          <w:b/>
          <w:bCs/>
        </w:rPr>
        <w:t>Bănățeană</w:t>
      </w:r>
      <w:proofErr w:type="spellEnd"/>
    </w:p>
    <w:p w14:paraId="0D7E45AB" w14:textId="77777777" w:rsidR="00AA7268" w:rsidRPr="002172BF" w:rsidRDefault="00AA7268" w:rsidP="00603FAA">
      <w:pPr>
        <w:jc w:val="both"/>
        <w:rPr>
          <w:rFonts w:cstheme="minorHAnsi"/>
        </w:rPr>
      </w:pPr>
    </w:p>
    <w:p w14:paraId="7312A34A" w14:textId="77777777" w:rsidR="00AA7268" w:rsidRDefault="00AA7268" w:rsidP="00603FAA">
      <w:pPr>
        <w:jc w:val="both"/>
        <w:rPr>
          <w:rFonts w:ascii="Times New Roman" w:hAnsi="Times New Roman" w:cs="Times New Roman"/>
        </w:rPr>
      </w:pPr>
    </w:p>
    <w:p w14:paraId="640BBA02" w14:textId="77777777" w:rsidR="00AA7268" w:rsidRDefault="00AA7268" w:rsidP="00603FAA">
      <w:pPr>
        <w:jc w:val="both"/>
        <w:rPr>
          <w:rFonts w:ascii="Times New Roman" w:hAnsi="Times New Roman" w:cs="Times New Roman"/>
        </w:rPr>
      </w:pPr>
    </w:p>
    <w:p w14:paraId="623ED45E" w14:textId="77777777" w:rsidR="00AA7268" w:rsidRPr="00603FAA" w:rsidRDefault="00AA7268" w:rsidP="00603FAA">
      <w:pPr>
        <w:jc w:val="both"/>
        <w:rPr>
          <w:rFonts w:ascii="Times New Roman" w:hAnsi="Times New Roman" w:cs="Times New Roman"/>
        </w:rPr>
      </w:pPr>
    </w:p>
    <w:p w14:paraId="4BF78C39" w14:textId="4A4CC3FD" w:rsidR="00595E6D" w:rsidRPr="00603FAA" w:rsidRDefault="00AA7268" w:rsidP="00AA7268">
      <w:pPr>
        <w:spacing w:line="360" w:lineRule="auto"/>
        <w:jc w:val="center"/>
        <w:rPr>
          <w:rFonts w:ascii="Times New Roman" w:hAnsi="Times New Roman" w:cs="Times New Roman"/>
        </w:rPr>
      </w:pPr>
      <w:r w:rsidRPr="00603FAA">
        <w:rPr>
          <w:rFonts w:ascii="Times New Roman" w:hAnsi="Times New Roman" w:cs="Times New Roman"/>
          <w:noProof/>
        </w:rPr>
        <w:drawing>
          <wp:inline distT="0" distB="0" distL="0" distR="0" wp14:anchorId="7E07967A" wp14:editId="0E8DAC91">
            <wp:extent cx="3922673" cy="1829137"/>
            <wp:effectExtent l="0" t="0" r="1905" b="0"/>
            <wp:docPr id="2043388516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028" cy="186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5E6D" w:rsidRPr="00603FAA" w:rsidSect="006167CF">
      <w:footerReference w:type="defaul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BD9A3" w14:textId="77777777" w:rsidR="00030069" w:rsidRDefault="00030069" w:rsidP="005B4167">
      <w:r>
        <w:separator/>
      </w:r>
    </w:p>
  </w:endnote>
  <w:endnote w:type="continuationSeparator" w:id="0">
    <w:p w14:paraId="53F1B573" w14:textId="77777777" w:rsidR="00030069" w:rsidRDefault="00030069" w:rsidP="005B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69112"/>
      <w:docPartObj>
        <w:docPartGallery w:val="Page Numbers (Bottom of Page)"/>
        <w:docPartUnique/>
      </w:docPartObj>
    </w:sdtPr>
    <w:sdtEndPr/>
    <w:sdtContent>
      <w:p w14:paraId="741D5CE3" w14:textId="31260B53" w:rsidR="005B4167" w:rsidRDefault="005B416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FC9" w:rsidRPr="00A30FC9">
          <w:rPr>
            <w:noProof/>
            <w:lang w:val="ro-RO"/>
          </w:rPr>
          <w:t>2</w:t>
        </w:r>
        <w:r>
          <w:fldChar w:fldCharType="end"/>
        </w:r>
      </w:p>
    </w:sdtContent>
  </w:sdt>
  <w:p w14:paraId="4617222F" w14:textId="77777777" w:rsidR="005B4167" w:rsidRDefault="005B4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04D1E" w14:textId="77777777" w:rsidR="00030069" w:rsidRDefault="00030069" w:rsidP="005B4167">
      <w:r>
        <w:separator/>
      </w:r>
    </w:p>
  </w:footnote>
  <w:footnote w:type="continuationSeparator" w:id="0">
    <w:p w14:paraId="2CFDC0FF" w14:textId="77777777" w:rsidR="00030069" w:rsidRDefault="00030069" w:rsidP="005B4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B1EF3"/>
    <w:multiLevelType w:val="hybridMultilevel"/>
    <w:tmpl w:val="49DC08B6"/>
    <w:lvl w:ilvl="0" w:tplc="E9DACF9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B16D12"/>
    <w:multiLevelType w:val="hybridMultilevel"/>
    <w:tmpl w:val="96666160"/>
    <w:lvl w:ilvl="0" w:tplc="442A54BE">
      <w:numFmt w:val="bullet"/>
      <w:lvlText w:val="-"/>
      <w:lvlJc w:val="left"/>
      <w:pPr>
        <w:ind w:left="306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DB"/>
    <w:rsid w:val="00003CF0"/>
    <w:rsid w:val="00027138"/>
    <w:rsid w:val="00030069"/>
    <w:rsid w:val="00086CEC"/>
    <w:rsid w:val="00095B73"/>
    <w:rsid w:val="000D3B3C"/>
    <w:rsid w:val="000F6059"/>
    <w:rsid w:val="00126457"/>
    <w:rsid w:val="001337F1"/>
    <w:rsid w:val="00146C6C"/>
    <w:rsid w:val="00154139"/>
    <w:rsid w:val="0015456D"/>
    <w:rsid w:val="001547FC"/>
    <w:rsid w:val="002172BF"/>
    <w:rsid w:val="002216D1"/>
    <w:rsid w:val="00274836"/>
    <w:rsid w:val="00295481"/>
    <w:rsid w:val="002A4F5D"/>
    <w:rsid w:val="002F7EDB"/>
    <w:rsid w:val="00302557"/>
    <w:rsid w:val="00310EC2"/>
    <w:rsid w:val="00314811"/>
    <w:rsid w:val="003745EC"/>
    <w:rsid w:val="00391D8F"/>
    <w:rsid w:val="003D45AE"/>
    <w:rsid w:val="003D6C1C"/>
    <w:rsid w:val="003D777E"/>
    <w:rsid w:val="003D77DD"/>
    <w:rsid w:val="003E5CBE"/>
    <w:rsid w:val="003F1EFD"/>
    <w:rsid w:val="004059A5"/>
    <w:rsid w:val="00432E0D"/>
    <w:rsid w:val="00442E0C"/>
    <w:rsid w:val="004A04E7"/>
    <w:rsid w:val="004A150C"/>
    <w:rsid w:val="004C4491"/>
    <w:rsid w:val="004D14CB"/>
    <w:rsid w:val="00503009"/>
    <w:rsid w:val="00573A85"/>
    <w:rsid w:val="0059148B"/>
    <w:rsid w:val="005B4167"/>
    <w:rsid w:val="005F2CBB"/>
    <w:rsid w:val="00603FAA"/>
    <w:rsid w:val="006167CF"/>
    <w:rsid w:val="00632A69"/>
    <w:rsid w:val="00633EED"/>
    <w:rsid w:val="006674DB"/>
    <w:rsid w:val="006C027E"/>
    <w:rsid w:val="006C44FF"/>
    <w:rsid w:val="006D4121"/>
    <w:rsid w:val="007002F0"/>
    <w:rsid w:val="00753F2D"/>
    <w:rsid w:val="00777262"/>
    <w:rsid w:val="007A3BE0"/>
    <w:rsid w:val="00821753"/>
    <w:rsid w:val="00840ACA"/>
    <w:rsid w:val="00864A90"/>
    <w:rsid w:val="0088050E"/>
    <w:rsid w:val="008C2098"/>
    <w:rsid w:val="008E4BA1"/>
    <w:rsid w:val="008F10DE"/>
    <w:rsid w:val="00907E61"/>
    <w:rsid w:val="009717C9"/>
    <w:rsid w:val="00A13893"/>
    <w:rsid w:val="00A261F0"/>
    <w:rsid w:val="00A30FC9"/>
    <w:rsid w:val="00A47651"/>
    <w:rsid w:val="00AA7268"/>
    <w:rsid w:val="00AB08CB"/>
    <w:rsid w:val="00B005CB"/>
    <w:rsid w:val="00B015E7"/>
    <w:rsid w:val="00B622F3"/>
    <w:rsid w:val="00B92257"/>
    <w:rsid w:val="00BA44D5"/>
    <w:rsid w:val="00BC6F84"/>
    <w:rsid w:val="00BC7AF3"/>
    <w:rsid w:val="00BD7E3C"/>
    <w:rsid w:val="00C02230"/>
    <w:rsid w:val="00C121C3"/>
    <w:rsid w:val="00C316EE"/>
    <w:rsid w:val="00C41378"/>
    <w:rsid w:val="00C50FC0"/>
    <w:rsid w:val="00C65B93"/>
    <w:rsid w:val="00C71C0C"/>
    <w:rsid w:val="00C858F3"/>
    <w:rsid w:val="00CC6982"/>
    <w:rsid w:val="00D22628"/>
    <w:rsid w:val="00D31768"/>
    <w:rsid w:val="00D31E74"/>
    <w:rsid w:val="00D424A9"/>
    <w:rsid w:val="00D56324"/>
    <w:rsid w:val="00D63A8E"/>
    <w:rsid w:val="00DC7A6B"/>
    <w:rsid w:val="00DD357F"/>
    <w:rsid w:val="00DE0A93"/>
    <w:rsid w:val="00E0026F"/>
    <w:rsid w:val="00E86E8E"/>
    <w:rsid w:val="00EA1FE8"/>
    <w:rsid w:val="00ED0659"/>
    <w:rsid w:val="00F065F1"/>
    <w:rsid w:val="00F47227"/>
    <w:rsid w:val="00F53E06"/>
    <w:rsid w:val="00FC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33582"/>
  <w14:defaultImageDpi w14:val="32767"/>
  <w15:docId w15:val="{1BDFB138-F7BD-407D-8736-2AAE0D0B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2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3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3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13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416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167"/>
  </w:style>
  <w:style w:type="paragraph" w:styleId="Footer">
    <w:name w:val="footer"/>
    <w:basedOn w:val="Normal"/>
    <w:link w:val="FooterChar"/>
    <w:uiPriority w:val="99"/>
    <w:unhideWhenUsed/>
    <w:rsid w:val="005B416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6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D7799-0AEA-482A-8EEB-6AFBA2F32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1043</Words>
  <Characters>5949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Stoican Nicoleta</dc:creator>
  <cp:keywords/>
  <dc:description/>
  <cp:lastModifiedBy>01</cp:lastModifiedBy>
  <cp:revision>3</cp:revision>
  <dcterms:created xsi:type="dcterms:W3CDTF">2023-07-21T16:26:00Z</dcterms:created>
  <dcterms:modified xsi:type="dcterms:W3CDTF">2023-07-21T16:28:00Z</dcterms:modified>
</cp:coreProperties>
</file>